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CE1" w:rsidRPr="009E007B" w:rsidRDefault="004238C2" w:rsidP="00D21282">
      <w:pPr>
        <w:spacing w:after="0" w:line="276" w:lineRule="auto"/>
        <w:ind w:left="4395" w:right="0" w:firstLine="0"/>
        <w:rPr>
          <w:color w:val="auto"/>
          <w:szCs w:val="24"/>
        </w:rPr>
      </w:pPr>
      <w:r w:rsidRPr="009E007B">
        <w:rPr>
          <w:b/>
          <w:color w:val="auto"/>
          <w:szCs w:val="24"/>
        </w:rPr>
        <w:t xml:space="preserve">COMISIÓN PERMANENTE DE </w:t>
      </w:r>
      <w:r w:rsidR="000C524D" w:rsidRPr="009E007B">
        <w:rPr>
          <w:b/>
          <w:color w:val="auto"/>
          <w:szCs w:val="24"/>
        </w:rPr>
        <w:t>PUNTOS CONSTITUCIONALES Y GOBERNACIÓN</w:t>
      </w:r>
      <w:r w:rsidRPr="009E007B">
        <w:rPr>
          <w:b/>
          <w:color w:val="auto"/>
          <w:szCs w:val="24"/>
        </w:rPr>
        <w:t xml:space="preserve">.- </w:t>
      </w:r>
      <w:r w:rsidRPr="009E007B">
        <w:rPr>
          <w:color w:val="auto"/>
          <w:szCs w:val="24"/>
        </w:rPr>
        <w:t xml:space="preserve">DIPUTADOS: </w:t>
      </w:r>
      <w:r w:rsidR="00D9681C" w:rsidRPr="009E007B">
        <w:rPr>
          <w:color w:val="auto"/>
          <w:szCs w:val="24"/>
        </w:rPr>
        <w:t>KARLA REYNA FRANCO BL</w:t>
      </w:r>
      <w:r w:rsidR="00DA5A3A" w:rsidRPr="009E007B">
        <w:rPr>
          <w:color w:val="auto"/>
          <w:szCs w:val="24"/>
        </w:rPr>
        <w:t>A</w:t>
      </w:r>
      <w:r w:rsidR="00D9681C" w:rsidRPr="009E007B">
        <w:rPr>
          <w:color w:val="auto"/>
          <w:szCs w:val="24"/>
        </w:rPr>
        <w:t>N</w:t>
      </w:r>
      <w:r w:rsidR="00DA5A3A" w:rsidRPr="009E007B">
        <w:rPr>
          <w:color w:val="auto"/>
          <w:szCs w:val="24"/>
        </w:rPr>
        <w:t>CO</w:t>
      </w:r>
      <w:r w:rsidR="00F74FF9" w:rsidRPr="009E007B">
        <w:rPr>
          <w:color w:val="auto"/>
          <w:szCs w:val="24"/>
        </w:rPr>
        <w:t xml:space="preserve">, </w:t>
      </w:r>
      <w:r w:rsidR="00DA5A3A" w:rsidRPr="009E007B">
        <w:rPr>
          <w:color w:val="auto"/>
          <w:szCs w:val="24"/>
        </w:rPr>
        <w:t>MIGUEL ESTEBAN RODRÍGUEZ BAQUEIRO, MARTÍN ENRIQUE CASTILLO RUZ, LUIS ENRIQUE BORJAS ROMERO, ROSA ADRIANA DÍAZ LIZAMA, MIGUEL EDMUNDO CANDILA NOH, FELIPE CERVERA HERNÁNDEZ, SILVIA AMÉRICA LÓPEZ ESCOFFIÉ Y MARIO ALEJANDRO CUEVAS MENA</w:t>
      </w:r>
      <w:r w:rsidR="00E5617C" w:rsidRPr="009E007B">
        <w:rPr>
          <w:color w:val="auto"/>
          <w:szCs w:val="24"/>
        </w:rPr>
        <w:t xml:space="preserve">. - - - - - - </w:t>
      </w:r>
    </w:p>
    <w:p w:rsidR="00641D4D" w:rsidRPr="009E007B" w:rsidRDefault="00641D4D" w:rsidP="009E007B">
      <w:pPr>
        <w:spacing w:after="0" w:line="360" w:lineRule="auto"/>
        <w:ind w:left="0" w:right="0"/>
        <w:jc w:val="left"/>
        <w:rPr>
          <w:b/>
          <w:color w:val="auto"/>
          <w:szCs w:val="24"/>
        </w:rPr>
      </w:pPr>
    </w:p>
    <w:p w:rsidR="009E007B" w:rsidRDefault="009E007B" w:rsidP="009E007B">
      <w:pPr>
        <w:spacing w:after="0" w:line="360" w:lineRule="auto"/>
        <w:ind w:left="0" w:right="0" w:firstLine="709"/>
        <w:rPr>
          <w:b/>
          <w:color w:val="auto"/>
          <w:szCs w:val="24"/>
        </w:rPr>
      </w:pPr>
    </w:p>
    <w:p w:rsidR="009E007B" w:rsidRDefault="009E007B" w:rsidP="009E007B">
      <w:pPr>
        <w:spacing w:after="0" w:line="360" w:lineRule="auto"/>
        <w:ind w:left="0" w:right="0" w:firstLine="709"/>
        <w:rPr>
          <w:b/>
          <w:color w:val="auto"/>
          <w:szCs w:val="24"/>
        </w:rPr>
      </w:pPr>
    </w:p>
    <w:p w:rsidR="001C6831" w:rsidRPr="009E007B" w:rsidRDefault="001C6831" w:rsidP="009E007B">
      <w:pPr>
        <w:spacing w:after="0" w:line="360" w:lineRule="auto"/>
        <w:ind w:left="0" w:right="0" w:firstLine="709"/>
        <w:rPr>
          <w:b/>
          <w:color w:val="auto"/>
          <w:szCs w:val="24"/>
        </w:rPr>
      </w:pPr>
      <w:r w:rsidRPr="009E007B">
        <w:rPr>
          <w:b/>
          <w:color w:val="auto"/>
          <w:szCs w:val="24"/>
        </w:rPr>
        <w:t>H. CONGRESO DEL ESTADO:</w:t>
      </w:r>
    </w:p>
    <w:p w:rsidR="001C6831" w:rsidRPr="009E007B" w:rsidRDefault="001C6831" w:rsidP="009E007B">
      <w:pPr>
        <w:spacing w:after="0" w:line="360" w:lineRule="auto"/>
        <w:ind w:left="0" w:right="0" w:firstLine="709"/>
        <w:rPr>
          <w:color w:val="auto"/>
          <w:szCs w:val="24"/>
        </w:rPr>
      </w:pPr>
    </w:p>
    <w:p w:rsidR="00C90BA8" w:rsidRPr="009E007B" w:rsidRDefault="00EC49D1" w:rsidP="006C641D">
      <w:pPr>
        <w:pStyle w:val="Textoindependiente2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007B">
        <w:rPr>
          <w:rFonts w:ascii="Arial" w:hAnsi="Arial" w:cs="Arial"/>
          <w:sz w:val="24"/>
          <w:szCs w:val="24"/>
        </w:rPr>
        <w:t>En</w:t>
      </w:r>
      <w:r w:rsidR="001C6831" w:rsidRPr="009E007B">
        <w:rPr>
          <w:rFonts w:ascii="Arial" w:hAnsi="Arial" w:cs="Arial"/>
          <w:sz w:val="24"/>
          <w:szCs w:val="24"/>
        </w:rPr>
        <w:t xml:space="preserve"> fecha </w:t>
      </w:r>
      <w:r w:rsidR="00E851A7">
        <w:rPr>
          <w:rFonts w:ascii="Arial" w:hAnsi="Arial" w:cs="Arial"/>
          <w:sz w:val="24"/>
          <w:szCs w:val="24"/>
        </w:rPr>
        <w:t>02</w:t>
      </w:r>
      <w:r w:rsidR="001C6831" w:rsidRPr="009E007B">
        <w:rPr>
          <w:rFonts w:ascii="Arial" w:hAnsi="Arial" w:cs="Arial"/>
          <w:sz w:val="24"/>
          <w:szCs w:val="24"/>
        </w:rPr>
        <w:t xml:space="preserve"> de </w:t>
      </w:r>
      <w:r w:rsidR="00E851A7">
        <w:rPr>
          <w:rFonts w:ascii="Arial" w:hAnsi="Arial" w:cs="Arial"/>
          <w:sz w:val="24"/>
          <w:szCs w:val="24"/>
        </w:rPr>
        <w:t>diciembre</w:t>
      </w:r>
      <w:r w:rsidRPr="009E007B">
        <w:rPr>
          <w:rFonts w:ascii="Arial" w:hAnsi="Arial" w:cs="Arial"/>
          <w:sz w:val="24"/>
          <w:szCs w:val="24"/>
        </w:rPr>
        <w:t xml:space="preserve"> </w:t>
      </w:r>
      <w:r w:rsidR="001C6831" w:rsidRPr="009E007B">
        <w:rPr>
          <w:rFonts w:ascii="Arial" w:hAnsi="Arial" w:cs="Arial"/>
          <w:sz w:val="24"/>
          <w:szCs w:val="24"/>
        </w:rPr>
        <w:t xml:space="preserve">del año </w:t>
      </w:r>
      <w:r w:rsidR="00B41DBE" w:rsidRPr="009E007B">
        <w:rPr>
          <w:rFonts w:ascii="Arial" w:hAnsi="Arial" w:cs="Arial"/>
          <w:sz w:val="24"/>
          <w:szCs w:val="24"/>
        </w:rPr>
        <w:t>20</w:t>
      </w:r>
      <w:r w:rsidR="00EB219F" w:rsidRPr="009E007B">
        <w:rPr>
          <w:rFonts w:ascii="Arial" w:hAnsi="Arial" w:cs="Arial"/>
          <w:sz w:val="24"/>
          <w:szCs w:val="24"/>
        </w:rPr>
        <w:t>20</w:t>
      </w:r>
      <w:r w:rsidR="001C6831" w:rsidRPr="009E007B">
        <w:rPr>
          <w:rFonts w:ascii="Arial" w:hAnsi="Arial" w:cs="Arial"/>
          <w:sz w:val="24"/>
          <w:szCs w:val="24"/>
        </w:rPr>
        <w:t xml:space="preserve">, </w:t>
      </w:r>
      <w:r w:rsidR="00EB219F" w:rsidRPr="009E007B">
        <w:rPr>
          <w:rFonts w:ascii="Arial" w:hAnsi="Arial" w:cs="Arial"/>
          <w:sz w:val="24"/>
          <w:szCs w:val="24"/>
        </w:rPr>
        <w:t>la</w:t>
      </w:r>
      <w:r w:rsidRPr="009E007B">
        <w:rPr>
          <w:rFonts w:ascii="Arial" w:hAnsi="Arial" w:cs="Arial"/>
          <w:sz w:val="24"/>
          <w:szCs w:val="24"/>
        </w:rPr>
        <w:t xml:space="preserve"> diputad</w:t>
      </w:r>
      <w:r w:rsidR="00EB219F" w:rsidRPr="009E007B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EB219F" w:rsidRPr="009E007B">
        <w:rPr>
          <w:rFonts w:ascii="Arial" w:hAnsi="Arial" w:cs="Arial"/>
          <w:sz w:val="24"/>
          <w:szCs w:val="24"/>
        </w:rPr>
        <w:t>Lizzete</w:t>
      </w:r>
      <w:proofErr w:type="spellEnd"/>
      <w:r w:rsidR="00EB219F" w:rsidRPr="009E007B">
        <w:rPr>
          <w:rFonts w:ascii="Arial" w:hAnsi="Arial" w:cs="Arial"/>
          <w:sz w:val="24"/>
          <w:szCs w:val="24"/>
        </w:rPr>
        <w:t xml:space="preserve"> Janice Escobedo Salazar, P</w:t>
      </w:r>
      <w:r w:rsidRPr="009E007B">
        <w:rPr>
          <w:rFonts w:ascii="Arial" w:hAnsi="Arial" w:cs="Arial"/>
          <w:sz w:val="24"/>
          <w:szCs w:val="24"/>
        </w:rPr>
        <w:t>resident</w:t>
      </w:r>
      <w:r w:rsidR="00EB219F" w:rsidRPr="009E007B">
        <w:rPr>
          <w:rFonts w:ascii="Arial" w:hAnsi="Arial" w:cs="Arial"/>
          <w:sz w:val="24"/>
          <w:szCs w:val="24"/>
        </w:rPr>
        <w:t>a</w:t>
      </w:r>
      <w:r w:rsidRPr="009E007B">
        <w:rPr>
          <w:rFonts w:ascii="Arial" w:hAnsi="Arial" w:cs="Arial"/>
          <w:sz w:val="24"/>
          <w:szCs w:val="24"/>
        </w:rPr>
        <w:t xml:space="preserve"> de la Mesa Directiva del H. Congreso del Estado de Yucatán</w:t>
      </w:r>
      <w:r w:rsidR="00A246B6" w:rsidRPr="009E007B">
        <w:rPr>
          <w:rFonts w:ascii="Arial" w:hAnsi="Arial" w:cs="Arial"/>
          <w:sz w:val="24"/>
          <w:szCs w:val="24"/>
        </w:rPr>
        <w:t>,</w:t>
      </w:r>
      <w:r w:rsidR="00730213" w:rsidRPr="009E007B">
        <w:rPr>
          <w:rFonts w:ascii="Arial" w:hAnsi="Arial" w:cs="Arial"/>
          <w:sz w:val="24"/>
          <w:szCs w:val="24"/>
        </w:rPr>
        <w:t xml:space="preserve"> </w:t>
      </w:r>
      <w:r w:rsidRPr="009E007B">
        <w:rPr>
          <w:rFonts w:ascii="Arial" w:hAnsi="Arial" w:cs="Arial"/>
          <w:sz w:val="24"/>
          <w:szCs w:val="24"/>
        </w:rPr>
        <w:t xml:space="preserve">turnó </w:t>
      </w:r>
      <w:r w:rsidR="001C6831" w:rsidRPr="009E007B">
        <w:rPr>
          <w:rFonts w:ascii="Arial" w:hAnsi="Arial" w:cs="Arial"/>
          <w:sz w:val="24"/>
          <w:szCs w:val="24"/>
        </w:rPr>
        <w:t xml:space="preserve">a esta Comisión Permanente de Puntos Constitucionales y Gobernación para su estudio, análisis y dictamen, </w:t>
      </w:r>
      <w:r w:rsidR="0012763B" w:rsidRPr="009E007B">
        <w:rPr>
          <w:rFonts w:ascii="Arial" w:hAnsi="Arial" w:cs="Arial"/>
          <w:sz w:val="24"/>
          <w:szCs w:val="24"/>
        </w:rPr>
        <w:t>el Proyecto de Decreto por el que s</w:t>
      </w:r>
      <w:r w:rsidR="005840AA" w:rsidRPr="009E007B">
        <w:rPr>
          <w:rFonts w:ascii="Arial" w:hAnsi="Arial" w:cs="Arial"/>
          <w:sz w:val="24"/>
          <w:szCs w:val="24"/>
        </w:rPr>
        <w:t>e</w:t>
      </w:r>
      <w:r w:rsidR="006C641D" w:rsidRPr="006C641D">
        <w:rPr>
          <w:rFonts w:ascii="Arial" w:hAnsi="Arial" w:cs="Arial"/>
          <w:sz w:val="24"/>
          <w:szCs w:val="24"/>
        </w:rPr>
        <w:t xml:space="preserve"> reforman los artículos 108 y 111 de </w:t>
      </w:r>
      <w:r w:rsidR="006C641D">
        <w:rPr>
          <w:rFonts w:ascii="Arial" w:hAnsi="Arial" w:cs="Arial"/>
          <w:sz w:val="24"/>
          <w:szCs w:val="24"/>
        </w:rPr>
        <w:t xml:space="preserve">la Constitución Política de los </w:t>
      </w:r>
      <w:r w:rsidR="006C641D" w:rsidRPr="006C641D">
        <w:rPr>
          <w:rFonts w:ascii="Arial" w:hAnsi="Arial" w:cs="Arial"/>
          <w:sz w:val="24"/>
          <w:szCs w:val="24"/>
        </w:rPr>
        <w:t>Estados Unidos Mexicanos, en materia de fuero</w:t>
      </w:r>
      <w:r w:rsidR="005840AA" w:rsidRPr="009E007B">
        <w:rPr>
          <w:rFonts w:ascii="Arial" w:hAnsi="Arial" w:cs="Arial"/>
          <w:sz w:val="24"/>
          <w:szCs w:val="24"/>
        </w:rPr>
        <w:t xml:space="preserve">, </w:t>
      </w:r>
      <w:r w:rsidR="00C90BA8" w:rsidRPr="009E007B">
        <w:rPr>
          <w:rFonts w:ascii="Arial" w:hAnsi="Arial" w:cs="Arial"/>
          <w:sz w:val="24"/>
          <w:szCs w:val="24"/>
        </w:rPr>
        <w:t>mismo que fue remitido</w:t>
      </w:r>
      <w:r w:rsidR="001C6831" w:rsidRPr="009E007B">
        <w:rPr>
          <w:rFonts w:ascii="Arial" w:hAnsi="Arial" w:cs="Arial"/>
          <w:sz w:val="24"/>
          <w:szCs w:val="24"/>
        </w:rPr>
        <w:t xml:space="preserve"> por la Cámara de </w:t>
      </w:r>
      <w:r w:rsidR="00002823" w:rsidRPr="009E007B">
        <w:rPr>
          <w:rFonts w:ascii="Arial" w:hAnsi="Arial" w:cs="Arial"/>
          <w:sz w:val="24"/>
          <w:szCs w:val="24"/>
          <w:shd w:val="clear" w:color="auto" w:fill="FFFFFF" w:themeFill="background1"/>
        </w:rPr>
        <w:t>Senadores</w:t>
      </w:r>
      <w:r w:rsidR="001C6831" w:rsidRPr="009E007B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del</w:t>
      </w:r>
      <w:r w:rsidR="001C6831" w:rsidRPr="009E007B">
        <w:rPr>
          <w:rFonts w:ascii="Arial" w:hAnsi="Arial" w:cs="Arial"/>
          <w:sz w:val="24"/>
          <w:szCs w:val="24"/>
        </w:rPr>
        <w:t xml:space="preserve"> </w:t>
      </w:r>
      <w:r w:rsidR="00C90BA8" w:rsidRPr="009E007B">
        <w:rPr>
          <w:rFonts w:ascii="Arial" w:hAnsi="Arial" w:cs="Arial"/>
          <w:sz w:val="24"/>
          <w:szCs w:val="24"/>
        </w:rPr>
        <w:t xml:space="preserve">H. </w:t>
      </w:r>
      <w:r w:rsidR="001C6831" w:rsidRPr="009E007B">
        <w:rPr>
          <w:rFonts w:ascii="Arial" w:hAnsi="Arial" w:cs="Arial"/>
          <w:sz w:val="24"/>
          <w:szCs w:val="24"/>
        </w:rPr>
        <w:t xml:space="preserve">Congreso de la Unión, </w:t>
      </w:r>
      <w:r w:rsidR="006C641D">
        <w:rPr>
          <w:rFonts w:ascii="Arial" w:hAnsi="Arial" w:cs="Arial"/>
          <w:sz w:val="24"/>
          <w:szCs w:val="24"/>
        </w:rPr>
        <w:t xml:space="preserve">para los efectos </w:t>
      </w:r>
      <w:r w:rsidR="00C90BA8" w:rsidRPr="009E007B">
        <w:rPr>
          <w:rFonts w:ascii="Arial" w:hAnsi="Arial" w:cs="Arial"/>
          <w:sz w:val="24"/>
          <w:szCs w:val="24"/>
        </w:rPr>
        <w:t xml:space="preserve">constitucionales correspondientes </w:t>
      </w:r>
      <w:r w:rsidR="005840AA" w:rsidRPr="009E007B">
        <w:rPr>
          <w:rFonts w:ascii="Arial" w:hAnsi="Arial" w:cs="Arial"/>
          <w:sz w:val="24"/>
          <w:szCs w:val="24"/>
        </w:rPr>
        <w:t>a</w:t>
      </w:r>
      <w:r w:rsidR="00C90BA8" w:rsidRPr="009E007B">
        <w:rPr>
          <w:rFonts w:ascii="Arial" w:hAnsi="Arial" w:cs="Arial"/>
          <w:sz w:val="24"/>
          <w:szCs w:val="24"/>
        </w:rPr>
        <w:t xml:space="preserve"> lo establecido en el</w:t>
      </w:r>
      <w:r w:rsidR="00CB4309" w:rsidRPr="009E007B">
        <w:rPr>
          <w:rFonts w:ascii="Arial" w:hAnsi="Arial" w:cs="Arial"/>
          <w:sz w:val="24"/>
          <w:szCs w:val="24"/>
        </w:rPr>
        <w:t xml:space="preserve"> artículo 135 de nuestra Carta M</w:t>
      </w:r>
      <w:r w:rsidR="00C90BA8" w:rsidRPr="009E007B">
        <w:rPr>
          <w:rFonts w:ascii="Arial" w:hAnsi="Arial" w:cs="Arial"/>
          <w:sz w:val="24"/>
          <w:szCs w:val="24"/>
        </w:rPr>
        <w:t>agna.</w:t>
      </w:r>
    </w:p>
    <w:p w:rsidR="001C6831" w:rsidRPr="006B3402" w:rsidRDefault="001C6831" w:rsidP="009E007B">
      <w:pPr>
        <w:spacing w:after="0" w:line="360" w:lineRule="auto"/>
        <w:ind w:left="0" w:right="0" w:firstLine="0"/>
        <w:rPr>
          <w:color w:val="auto"/>
          <w:szCs w:val="24"/>
          <w:lang w:val="es-ES_tradnl"/>
        </w:rPr>
      </w:pPr>
    </w:p>
    <w:p w:rsidR="001C6831" w:rsidRPr="009E007B" w:rsidRDefault="00EC49D1" w:rsidP="009E007B">
      <w:pPr>
        <w:pStyle w:val="Textoindependiente2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007B">
        <w:rPr>
          <w:rFonts w:ascii="Arial" w:hAnsi="Arial" w:cs="Arial"/>
          <w:sz w:val="24"/>
          <w:szCs w:val="24"/>
        </w:rPr>
        <w:t>La</w:t>
      </w:r>
      <w:r w:rsidR="001C6831" w:rsidRPr="009E007B">
        <w:rPr>
          <w:rFonts w:ascii="Arial" w:hAnsi="Arial" w:cs="Arial"/>
          <w:sz w:val="24"/>
          <w:szCs w:val="24"/>
        </w:rPr>
        <w:t xml:space="preserve">s </w:t>
      </w:r>
      <w:r w:rsidRPr="009E007B">
        <w:rPr>
          <w:rFonts w:ascii="Arial" w:hAnsi="Arial" w:cs="Arial"/>
          <w:sz w:val="24"/>
          <w:szCs w:val="24"/>
        </w:rPr>
        <w:t xml:space="preserve">y los </w:t>
      </w:r>
      <w:r w:rsidR="001C6831" w:rsidRPr="009E007B">
        <w:rPr>
          <w:rFonts w:ascii="Arial" w:hAnsi="Arial" w:cs="Arial"/>
          <w:sz w:val="24"/>
          <w:szCs w:val="24"/>
        </w:rPr>
        <w:t xml:space="preserve">diputados integrantes de </w:t>
      </w:r>
      <w:r w:rsidR="002C2E22" w:rsidRPr="009E007B">
        <w:rPr>
          <w:rFonts w:ascii="Arial" w:hAnsi="Arial" w:cs="Arial"/>
          <w:sz w:val="24"/>
          <w:szCs w:val="24"/>
        </w:rPr>
        <w:t xml:space="preserve">esta </w:t>
      </w:r>
      <w:r w:rsidR="00835B79" w:rsidRPr="009E007B">
        <w:rPr>
          <w:rFonts w:ascii="Arial" w:hAnsi="Arial" w:cs="Arial"/>
          <w:sz w:val="24"/>
          <w:szCs w:val="24"/>
        </w:rPr>
        <w:t>c</w:t>
      </w:r>
      <w:r w:rsidR="002C2E22" w:rsidRPr="009E007B">
        <w:rPr>
          <w:rFonts w:ascii="Arial" w:hAnsi="Arial" w:cs="Arial"/>
          <w:sz w:val="24"/>
          <w:szCs w:val="24"/>
        </w:rPr>
        <w:t xml:space="preserve">omisión </w:t>
      </w:r>
      <w:r w:rsidR="00835B79" w:rsidRPr="009E007B">
        <w:rPr>
          <w:rFonts w:ascii="Arial" w:hAnsi="Arial" w:cs="Arial"/>
          <w:sz w:val="24"/>
          <w:szCs w:val="24"/>
        </w:rPr>
        <w:t>p</w:t>
      </w:r>
      <w:r w:rsidR="002C2E22" w:rsidRPr="009E007B">
        <w:rPr>
          <w:rFonts w:ascii="Arial" w:hAnsi="Arial" w:cs="Arial"/>
          <w:sz w:val="24"/>
          <w:szCs w:val="24"/>
        </w:rPr>
        <w:t xml:space="preserve">ermanente, nos </w:t>
      </w:r>
      <w:r w:rsidR="00C76CFE">
        <w:rPr>
          <w:rFonts w:ascii="Arial" w:hAnsi="Arial" w:cs="Arial"/>
          <w:sz w:val="24"/>
          <w:szCs w:val="24"/>
        </w:rPr>
        <w:t>avocamos</w:t>
      </w:r>
      <w:r w:rsidR="001C6831" w:rsidRPr="009E007B">
        <w:rPr>
          <w:rFonts w:ascii="Arial" w:hAnsi="Arial" w:cs="Arial"/>
          <w:sz w:val="24"/>
          <w:szCs w:val="24"/>
        </w:rPr>
        <w:t xml:space="preserve"> al estudio y análisis de la propuesta de reforma constitucional mencionada, </w:t>
      </w:r>
      <w:r w:rsidRPr="009E007B">
        <w:rPr>
          <w:rFonts w:ascii="Arial" w:hAnsi="Arial" w:cs="Arial"/>
          <w:sz w:val="24"/>
          <w:szCs w:val="24"/>
        </w:rPr>
        <w:t xml:space="preserve">tomando en consideración </w:t>
      </w:r>
      <w:r w:rsidR="001C6831" w:rsidRPr="009E007B">
        <w:rPr>
          <w:rFonts w:ascii="Arial" w:hAnsi="Arial" w:cs="Arial"/>
          <w:sz w:val="24"/>
          <w:szCs w:val="24"/>
        </w:rPr>
        <w:t xml:space="preserve">los siguientes, </w:t>
      </w:r>
    </w:p>
    <w:p w:rsidR="00AF3B21" w:rsidRPr="009E007B" w:rsidRDefault="00AF3B21" w:rsidP="009E007B">
      <w:pPr>
        <w:spacing w:after="0" w:line="360" w:lineRule="auto"/>
        <w:ind w:left="0" w:right="0" w:firstLine="0"/>
        <w:jc w:val="left"/>
        <w:rPr>
          <w:rFonts w:eastAsia="Times New Roman"/>
          <w:color w:val="auto"/>
          <w:szCs w:val="24"/>
          <w:lang w:val="es-ES_tradnl" w:eastAsia="es-ES"/>
        </w:rPr>
      </w:pPr>
    </w:p>
    <w:p w:rsidR="006D242E" w:rsidRPr="009E007B" w:rsidRDefault="006D242E" w:rsidP="009E007B">
      <w:pPr>
        <w:spacing w:after="0" w:line="360" w:lineRule="auto"/>
        <w:ind w:left="0" w:right="0" w:firstLine="0"/>
        <w:jc w:val="left"/>
        <w:rPr>
          <w:rFonts w:eastAsia="Times New Roman"/>
          <w:color w:val="auto"/>
          <w:szCs w:val="24"/>
          <w:lang w:val="es-ES_tradnl" w:eastAsia="es-ES"/>
        </w:rPr>
      </w:pPr>
    </w:p>
    <w:p w:rsidR="001C6831" w:rsidRPr="009E007B" w:rsidRDefault="001C6831" w:rsidP="009E007B">
      <w:pPr>
        <w:pStyle w:val="Textoindependiente2"/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E007B">
        <w:rPr>
          <w:rFonts w:ascii="Arial" w:hAnsi="Arial" w:cs="Arial"/>
          <w:b/>
          <w:sz w:val="24"/>
          <w:szCs w:val="24"/>
        </w:rPr>
        <w:t>A N T E C E D E N T E S:</w:t>
      </w:r>
    </w:p>
    <w:p w:rsidR="001C6831" w:rsidRPr="009E007B" w:rsidRDefault="001C6831" w:rsidP="009E007B">
      <w:pPr>
        <w:pStyle w:val="Sangradetextonormal"/>
        <w:spacing w:after="0" w:line="360" w:lineRule="auto"/>
        <w:ind w:left="0" w:firstLine="709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845BD5" w:rsidRPr="009E007B" w:rsidRDefault="001C6831" w:rsidP="009E007B">
      <w:pPr>
        <w:autoSpaceDE w:val="0"/>
        <w:autoSpaceDN w:val="0"/>
        <w:adjustRightInd w:val="0"/>
        <w:spacing w:after="0" w:line="360" w:lineRule="auto"/>
        <w:ind w:left="0" w:right="0" w:firstLine="708"/>
        <w:rPr>
          <w:color w:val="auto"/>
          <w:szCs w:val="24"/>
        </w:rPr>
      </w:pPr>
      <w:r w:rsidRPr="009E007B">
        <w:rPr>
          <w:b/>
          <w:color w:val="auto"/>
          <w:szCs w:val="24"/>
        </w:rPr>
        <w:t>PRIMERO.</w:t>
      </w:r>
      <w:r w:rsidR="00464797" w:rsidRPr="009E007B">
        <w:rPr>
          <w:b/>
          <w:color w:val="auto"/>
          <w:szCs w:val="24"/>
        </w:rPr>
        <w:t>-</w:t>
      </w:r>
      <w:r w:rsidRPr="009E007B">
        <w:rPr>
          <w:b/>
          <w:color w:val="auto"/>
          <w:szCs w:val="24"/>
        </w:rPr>
        <w:t xml:space="preserve"> </w:t>
      </w:r>
      <w:r w:rsidR="00C90BA8" w:rsidRPr="009E007B">
        <w:rPr>
          <w:color w:val="auto"/>
          <w:szCs w:val="24"/>
        </w:rPr>
        <w:t xml:space="preserve">Mediante oficio número </w:t>
      </w:r>
      <w:r w:rsidR="00E1424B" w:rsidRPr="00E1424B">
        <w:rPr>
          <w:color w:val="auto"/>
          <w:szCs w:val="24"/>
        </w:rPr>
        <w:t>DGPL-1P3A.-4372.30</w:t>
      </w:r>
      <w:r w:rsidR="006D242E" w:rsidRPr="009E007B">
        <w:rPr>
          <w:color w:val="auto"/>
          <w:szCs w:val="24"/>
        </w:rPr>
        <w:t>,</w:t>
      </w:r>
      <w:r w:rsidR="00C90BA8" w:rsidRPr="009E007B">
        <w:rPr>
          <w:color w:val="auto"/>
          <w:szCs w:val="24"/>
        </w:rPr>
        <w:t xml:space="preserve"> de fecha </w:t>
      </w:r>
      <w:r w:rsidR="005840AA" w:rsidRPr="009E007B">
        <w:rPr>
          <w:color w:val="auto"/>
          <w:szCs w:val="24"/>
        </w:rPr>
        <w:t>2</w:t>
      </w:r>
      <w:r w:rsidR="00E1424B">
        <w:rPr>
          <w:color w:val="auto"/>
          <w:szCs w:val="24"/>
        </w:rPr>
        <w:t>6</w:t>
      </w:r>
      <w:r w:rsidR="00845BD5" w:rsidRPr="009E007B">
        <w:rPr>
          <w:color w:val="auto"/>
          <w:szCs w:val="24"/>
        </w:rPr>
        <w:t xml:space="preserve"> de </w:t>
      </w:r>
      <w:r w:rsidR="000E3B63">
        <w:rPr>
          <w:color w:val="auto"/>
          <w:szCs w:val="24"/>
        </w:rPr>
        <w:t>noviembre</w:t>
      </w:r>
      <w:r w:rsidR="005840AA" w:rsidRPr="009E007B">
        <w:rPr>
          <w:color w:val="auto"/>
          <w:szCs w:val="24"/>
        </w:rPr>
        <w:t xml:space="preserve"> de 2020</w:t>
      </w:r>
      <w:r w:rsidR="00845BD5" w:rsidRPr="009E007B">
        <w:rPr>
          <w:color w:val="auto"/>
          <w:szCs w:val="24"/>
        </w:rPr>
        <w:t xml:space="preserve">, </w:t>
      </w:r>
      <w:r w:rsidR="00FB0B95" w:rsidRPr="009E007B">
        <w:rPr>
          <w:color w:val="auto"/>
          <w:szCs w:val="24"/>
        </w:rPr>
        <w:t xml:space="preserve">este H. Congreso del Estado </w:t>
      </w:r>
      <w:r w:rsidR="00150A25">
        <w:rPr>
          <w:color w:val="auto"/>
          <w:szCs w:val="24"/>
        </w:rPr>
        <w:t xml:space="preserve">recibió </w:t>
      </w:r>
      <w:r w:rsidR="00FB0B95" w:rsidRPr="009E007B">
        <w:rPr>
          <w:color w:val="auto"/>
          <w:szCs w:val="24"/>
        </w:rPr>
        <w:t xml:space="preserve">a través de su correo institucional por conducto de </w:t>
      </w:r>
      <w:r w:rsidR="00845BD5" w:rsidRPr="009E007B">
        <w:rPr>
          <w:color w:val="auto"/>
          <w:szCs w:val="24"/>
        </w:rPr>
        <w:t xml:space="preserve">la Mesa Directiva </w:t>
      </w:r>
      <w:r w:rsidR="00C90BA8" w:rsidRPr="009E007B">
        <w:rPr>
          <w:color w:val="auto"/>
          <w:szCs w:val="24"/>
        </w:rPr>
        <w:t>de la Cámara de Senadores</w:t>
      </w:r>
      <w:r w:rsidR="00845BD5" w:rsidRPr="009E007B">
        <w:rPr>
          <w:color w:val="auto"/>
          <w:szCs w:val="24"/>
        </w:rPr>
        <w:t xml:space="preserve">, </w:t>
      </w:r>
      <w:r w:rsidR="00F13220" w:rsidRPr="009E007B">
        <w:rPr>
          <w:color w:val="auto"/>
          <w:szCs w:val="24"/>
        </w:rPr>
        <w:t xml:space="preserve">el expediente </w:t>
      </w:r>
      <w:r w:rsidR="006D242E" w:rsidRPr="009E007B">
        <w:rPr>
          <w:color w:val="auto"/>
          <w:szCs w:val="24"/>
        </w:rPr>
        <w:t xml:space="preserve">que contiene </w:t>
      </w:r>
      <w:r w:rsidR="005840AA" w:rsidRPr="009E007B">
        <w:rPr>
          <w:color w:val="auto"/>
          <w:szCs w:val="24"/>
        </w:rPr>
        <w:t xml:space="preserve">el Proyecto de Decreto por el que se </w:t>
      </w:r>
      <w:r w:rsidR="00E1424B" w:rsidRPr="00E1424B">
        <w:rPr>
          <w:color w:val="auto"/>
          <w:szCs w:val="24"/>
        </w:rPr>
        <w:t>reforman los artículos 108 y 111 de la Constitución Política de los Estados Unidos Mexicanos, en materia de fuero</w:t>
      </w:r>
      <w:r w:rsidR="005840AA" w:rsidRPr="009E007B">
        <w:rPr>
          <w:color w:val="auto"/>
          <w:szCs w:val="24"/>
        </w:rPr>
        <w:t xml:space="preserve">, </w:t>
      </w:r>
      <w:r w:rsidR="00F13220" w:rsidRPr="009E007B">
        <w:rPr>
          <w:color w:val="auto"/>
          <w:szCs w:val="24"/>
        </w:rPr>
        <w:t>para los efectos establecidos en el</w:t>
      </w:r>
      <w:r w:rsidR="00CB4309" w:rsidRPr="009E007B">
        <w:rPr>
          <w:color w:val="auto"/>
          <w:szCs w:val="24"/>
        </w:rPr>
        <w:t xml:space="preserve"> artículo 135 de nuestra Carta M</w:t>
      </w:r>
      <w:r w:rsidR="00F13220" w:rsidRPr="009E007B">
        <w:rPr>
          <w:color w:val="auto"/>
          <w:szCs w:val="24"/>
        </w:rPr>
        <w:t>agna.</w:t>
      </w:r>
    </w:p>
    <w:p w:rsidR="006760A8" w:rsidRPr="009E007B" w:rsidRDefault="006760A8" w:rsidP="009E007B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EastAsia"/>
          <w:color w:val="auto"/>
          <w:szCs w:val="24"/>
          <w:highlight w:val="yellow"/>
        </w:rPr>
      </w:pPr>
    </w:p>
    <w:p w:rsidR="001B0387" w:rsidRPr="009E007B" w:rsidRDefault="0027737C" w:rsidP="009E007B">
      <w:pPr>
        <w:autoSpaceDE w:val="0"/>
        <w:autoSpaceDN w:val="0"/>
        <w:adjustRightInd w:val="0"/>
        <w:spacing w:after="0" w:line="360" w:lineRule="auto"/>
        <w:ind w:left="0" w:right="0" w:firstLine="708"/>
        <w:rPr>
          <w:rFonts w:eastAsiaTheme="minorEastAsia"/>
          <w:color w:val="auto"/>
          <w:szCs w:val="24"/>
        </w:rPr>
      </w:pPr>
      <w:r w:rsidRPr="009E007B">
        <w:rPr>
          <w:rFonts w:eastAsiaTheme="minorEastAsia"/>
          <w:b/>
          <w:color w:val="auto"/>
          <w:szCs w:val="24"/>
        </w:rPr>
        <w:t>SEGUNDO.</w:t>
      </w:r>
      <w:r w:rsidR="00464797" w:rsidRPr="009E007B">
        <w:rPr>
          <w:rFonts w:eastAsiaTheme="minorEastAsia"/>
          <w:b/>
          <w:color w:val="auto"/>
          <w:szCs w:val="24"/>
        </w:rPr>
        <w:t>-</w:t>
      </w:r>
      <w:r w:rsidRPr="009E007B">
        <w:rPr>
          <w:rFonts w:eastAsiaTheme="minorEastAsia"/>
          <w:b/>
          <w:color w:val="auto"/>
          <w:szCs w:val="24"/>
        </w:rPr>
        <w:t xml:space="preserve"> </w:t>
      </w:r>
      <w:r w:rsidR="00CC0FBD" w:rsidRPr="009E007B">
        <w:rPr>
          <w:rFonts w:eastAsiaTheme="minorEastAsia"/>
          <w:color w:val="auto"/>
          <w:szCs w:val="24"/>
        </w:rPr>
        <w:t xml:space="preserve">En concreto, </w:t>
      </w:r>
      <w:r w:rsidR="00033C69" w:rsidRPr="009E007B">
        <w:rPr>
          <w:color w:val="auto"/>
          <w:szCs w:val="24"/>
        </w:rPr>
        <w:t xml:space="preserve">el Proyecto de Decreto por el que se </w:t>
      </w:r>
      <w:proofErr w:type="spellStart"/>
      <w:r w:rsidR="00E1424B" w:rsidRPr="00E1424B">
        <w:rPr>
          <w:color w:val="auto"/>
          <w:szCs w:val="24"/>
        </w:rPr>
        <w:t>se</w:t>
      </w:r>
      <w:proofErr w:type="spellEnd"/>
      <w:r w:rsidR="00E1424B" w:rsidRPr="00E1424B">
        <w:rPr>
          <w:color w:val="auto"/>
          <w:szCs w:val="24"/>
        </w:rPr>
        <w:t xml:space="preserve"> reforman los artículos 108 y 111 de la Constitución Política de los Estados Unidos Mexicanos</w:t>
      </w:r>
      <w:r w:rsidR="00CC0FBD" w:rsidRPr="009E007B">
        <w:rPr>
          <w:rFonts w:eastAsiaTheme="minorEastAsia"/>
          <w:color w:val="auto"/>
          <w:szCs w:val="24"/>
        </w:rPr>
        <w:t xml:space="preserve">, </w:t>
      </w:r>
      <w:r w:rsidR="00721C3C" w:rsidRPr="009E007B">
        <w:rPr>
          <w:rFonts w:eastAsiaTheme="minorEastAsia"/>
          <w:color w:val="auto"/>
          <w:szCs w:val="24"/>
        </w:rPr>
        <w:t xml:space="preserve">derivó de la </w:t>
      </w:r>
      <w:r w:rsidR="00374918" w:rsidRPr="009E007B">
        <w:rPr>
          <w:rFonts w:eastAsiaTheme="minorEastAsia"/>
          <w:color w:val="auto"/>
          <w:szCs w:val="24"/>
        </w:rPr>
        <w:t>iniciativa</w:t>
      </w:r>
      <w:r w:rsidR="00721C3C" w:rsidRPr="009E007B">
        <w:rPr>
          <w:rFonts w:eastAsiaTheme="minorEastAsia"/>
          <w:color w:val="auto"/>
          <w:szCs w:val="24"/>
        </w:rPr>
        <w:t xml:space="preserve"> del Titular del Poder Ej</w:t>
      </w:r>
      <w:r w:rsidR="00236F7E" w:rsidRPr="009E007B">
        <w:rPr>
          <w:rFonts w:eastAsiaTheme="minorEastAsia"/>
          <w:color w:val="auto"/>
          <w:szCs w:val="24"/>
        </w:rPr>
        <w:t>ecutivo</w:t>
      </w:r>
      <w:r w:rsidR="0020196E">
        <w:rPr>
          <w:rFonts w:eastAsiaTheme="minorEastAsia"/>
          <w:color w:val="auto"/>
          <w:szCs w:val="24"/>
        </w:rPr>
        <w:t xml:space="preserve"> Federal</w:t>
      </w:r>
      <w:r w:rsidR="00236F7E" w:rsidRPr="009E007B">
        <w:rPr>
          <w:rFonts w:eastAsiaTheme="minorEastAsia"/>
          <w:color w:val="auto"/>
          <w:szCs w:val="24"/>
        </w:rPr>
        <w:t>.</w:t>
      </w:r>
    </w:p>
    <w:p w:rsidR="00236F7E" w:rsidRPr="009E007B" w:rsidRDefault="00236F7E" w:rsidP="009E007B">
      <w:pPr>
        <w:autoSpaceDE w:val="0"/>
        <w:autoSpaceDN w:val="0"/>
        <w:adjustRightInd w:val="0"/>
        <w:spacing w:after="0" w:line="360" w:lineRule="auto"/>
        <w:ind w:left="0" w:right="0" w:firstLine="708"/>
        <w:rPr>
          <w:rFonts w:eastAsiaTheme="minorEastAsia"/>
          <w:color w:val="auto"/>
          <w:szCs w:val="24"/>
        </w:rPr>
      </w:pPr>
    </w:p>
    <w:p w:rsidR="00AB2145" w:rsidRDefault="0069737F" w:rsidP="0039203C">
      <w:pPr>
        <w:spacing w:after="0" w:line="360" w:lineRule="auto"/>
        <w:ind w:left="0" w:right="0" w:firstLine="695"/>
        <w:rPr>
          <w:szCs w:val="24"/>
        </w:rPr>
      </w:pPr>
      <w:r w:rsidRPr="009E007B">
        <w:rPr>
          <w:rFonts w:eastAsiaTheme="minorEastAsia"/>
          <w:b/>
          <w:color w:val="auto"/>
          <w:szCs w:val="24"/>
        </w:rPr>
        <w:t xml:space="preserve">TERCERO.- </w:t>
      </w:r>
      <w:r w:rsidR="002A227D" w:rsidRPr="009E007B">
        <w:rPr>
          <w:szCs w:val="24"/>
        </w:rPr>
        <w:t>En sesión plenar</w:t>
      </w:r>
      <w:r w:rsidR="006765C9" w:rsidRPr="009E007B">
        <w:rPr>
          <w:szCs w:val="24"/>
        </w:rPr>
        <w:t>ia de la Cámara de Diputados, de</w:t>
      </w:r>
      <w:r w:rsidR="00B41DBE" w:rsidRPr="009E007B">
        <w:rPr>
          <w:szCs w:val="24"/>
        </w:rPr>
        <w:t xml:space="preserve"> fecha </w:t>
      </w:r>
      <w:r w:rsidR="007A4194">
        <w:rPr>
          <w:szCs w:val="24"/>
        </w:rPr>
        <w:t>02</w:t>
      </w:r>
      <w:r w:rsidR="00B41DBE" w:rsidRPr="009E007B">
        <w:rPr>
          <w:szCs w:val="24"/>
        </w:rPr>
        <w:t xml:space="preserve"> de </w:t>
      </w:r>
      <w:r w:rsidR="007A4194">
        <w:rPr>
          <w:szCs w:val="24"/>
        </w:rPr>
        <w:t>septiembre</w:t>
      </w:r>
      <w:r w:rsidR="00033C69" w:rsidRPr="009E007B">
        <w:rPr>
          <w:szCs w:val="24"/>
        </w:rPr>
        <w:t xml:space="preserve"> de 2020</w:t>
      </w:r>
      <w:r w:rsidR="002A227D" w:rsidRPr="009E007B">
        <w:rPr>
          <w:szCs w:val="24"/>
        </w:rPr>
        <w:t xml:space="preserve">, se aprobó </w:t>
      </w:r>
      <w:r w:rsidR="00033C69" w:rsidRPr="009E007B">
        <w:rPr>
          <w:szCs w:val="24"/>
        </w:rPr>
        <w:t xml:space="preserve">el Dictamen con </w:t>
      </w:r>
      <w:r w:rsidR="0020196E">
        <w:rPr>
          <w:szCs w:val="24"/>
        </w:rPr>
        <w:t>P</w:t>
      </w:r>
      <w:r w:rsidR="00033C69" w:rsidRPr="009E007B">
        <w:rPr>
          <w:szCs w:val="24"/>
        </w:rPr>
        <w:t xml:space="preserve">royecto de </w:t>
      </w:r>
      <w:r w:rsidR="0020196E">
        <w:rPr>
          <w:szCs w:val="24"/>
        </w:rPr>
        <w:t>D</w:t>
      </w:r>
      <w:r w:rsidR="00033C69" w:rsidRPr="009E007B">
        <w:rPr>
          <w:szCs w:val="24"/>
        </w:rPr>
        <w:t>ecreto por el que se reforma</w:t>
      </w:r>
      <w:r w:rsidR="0039203C">
        <w:rPr>
          <w:szCs w:val="24"/>
        </w:rPr>
        <w:t>n</w:t>
      </w:r>
      <w:r w:rsidR="00033C69" w:rsidRPr="009E007B">
        <w:rPr>
          <w:szCs w:val="24"/>
        </w:rPr>
        <w:t xml:space="preserve"> </w:t>
      </w:r>
      <w:r w:rsidR="0039203C" w:rsidRPr="0039203C">
        <w:rPr>
          <w:szCs w:val="24"/>
        </w:rPr>
        <w:t xml:space="preserve">los artículos 108 y 111 </w:t>
      </w:r>
      <w:r w:rsidR="00033C69" w:rsidRPr="009E007B">
        <w:rPr>
          <w:szCs w:val="24"/>
        </w:rPr>
        <w:t xml:space="preserve">de la Constitución Política de los Estados Unidos Mexicanos, en materia de </w:t>
      </w:r>
      <w:r w:rsidR="0039203C">
        <w:rPr>
          <w:szCs w:val="24"/>
        </w:rPr>
        <w:t>fuero</w:t>
      </w:r>
      <w:r w:rsidR="00033C69" w:rsidRPr="009E007B">
        <w:rPr>
          <w:szCs w:val="24"/>
        </w:rPr>
        <w:t xml:space="preserve">, emitido por </w:t>
      </w:r>
      <w:r w:rsidR="0039203C">
        <w:rPr>
          <w:szCs w:val="24"/>
        </w:rPr>
        <w:t xml:space="preserve">la </w:t>
      </w:r>
      <w:r w:rsidR="00033C69" w:rsidRPr="009E007B">
        <w:rPr>
          <w:szCs w:val="24"/>
        </w:rPr>
        <w:t xml:space="preserve">de </w:t>
      </w:r>
      <w:r w:rsidR="0039203C">
        <w:rPr>
          <w:szCs w:val="24"/>
        </w:rPr>
        <w:t xml:space="preserve">Comisión </w:t>
      </w:r>
      <w:r w:rsidR="0039203C" w:rsidRPr="0039203C">
        <w:rPr>
          <w:szCs w:val="24"/>
        </w:rPr>
        <w:t>de Puntos Constitucionales</w:t>
      </w:r>
    </w:p>
    <w:p w:rsidR="0039203C" w:rsidRPr="0039203C" w:rsidRDefault="0039203C" w:rsidP="0039203C">
      <w:pPr>
        <w:spacing w:after="0" w:line="360" w:lineRule="auto"/>
        <w:ind w:left="0" w:right="0" w:firstLine="695"/>
        <w:rPr>
          <w:szCs w:val="24"/>
        </w:rPr>
      </w:pPr>
    </w:p>
    <w:p w:rsidR="00C60DEA" w:rsidRPr="009E007B" w:rsidRDefault="00CF48AB" w:rsidP="009E007B">
      <w:pPr>
        <w:autoSpaceDE w:val="0"/>
        <w:autoSpaceDN w:val="0"/>
        <w:adjustRightInd w:val="0"/>
        <w:spacing w:after="0" w:line="360" w:lineRule="auto"/>
        <w:ind w:left="0" w:right="0" w:firstLine="695"/>
        <w:rPr>
          <w:szCs w:val="24"/>
        </w:rPr>
      </w:pPr>
      <w:r w:rsidRPr="009E007B">
        <w:rPr>
          <w:rFonts w:eastAsiaTheme="minorEastAsia"/>
          <w:b/>
          <w:color w:val="auto"/>
          <w:szCs w:val="24"/>
        </w:rPr>
        <w:t>CUARTO.-</w:t>
      </w:r>
      <w:r w:rsidR="00AB2145" w:rsidRPr="009E007B">
        <w:rPr>
          <w:rFonts w:eastAsiaTheme="minorEastAsia"/>
          <w:color w:val="auto"/>
          <w:szCs w:val="24"/>
        </w:rPr>
        <w:t xml:space="preserve"> </w:t>
      </w:r>
      <w:r w:rsidR="002A227D" w:rsidRPr="009E007B">
        <w:rPr>
          <w:szCs w:val="24"/>
        </w:rPr>
        <w:t xml:space="preserve">En su carácter de cámara revisora, en fecha </w:t>
      </w:r>
      <w:r w:rsidR="00055BB1">
        <w:rPr>
          <w:szCs w:val="24"/>
        </w:rPr>
        <w:t>26</w:t>
      </w:r>
      <w:r w:rsidR="002A227D" w:rsidRPr="009E007B">
        <w:rPr>
          <w:szCs w:val="24"/>
        </w:rPr>
        <w:t xml:space="preserve"> de </w:t>
      </w:r>
      <w:r w:rsidR="00055BB1">
        <w:rPr>
          <w:szCs w:val="24"/>
        </w:rPr>
        <w:t>noviembre</w:t>
      </w:r>
      <w:r w:rsidR="00791E7C" w:rsidRPr="009E007B">
        <w:rPr>
          <w:szCs w:val="24"/>
        </w:rPr>
        <w:t xml:space="preserve"> </w:t>
      </w:r>
      <w:r w:rsidR="00791E7C" w:rsidRPr="006B3402">
        <w:rPr>
          <w:szCs w:val="24"/>
        </w:rPr>
        <w:t>de 2020 f</w:t>
      </w:r>
      <w:r w:rsidR="00950B0A" w:rsidRPr="006B3402">
        <w:rPr>
          <w:szCs w:val="24"/>
        </w:rPr>
        <w:t>ue aprobado</w:t>
      </w:r>
      <w:r w:rsidR="00730213" w:rsidRPr="006B3402">
        <w:rPr>
          <w:szCs w:val="24"/>
        </w:rPr>
        <w:t>,</w:t>
      </w:r>
      <w:r w:rsidR="002A227D" w:rsidRPr="009E007B">
        <w:rPr>
          <w:szCs w:val="24"/>
        </w:rPr>
        <w:t xml:space="preserve"> mediante sesión de pleno en la Cámara de Senadores del H. Congreso de la Unión, </w:t>
      </w:r>
      <w:r w:rsidR="006765C9" w:rsidRPr="009E007B">
        <w:rPr>
          <w:szCs w:val="24"/>
        </w:rPr>
        <w:t>el multicitado</w:t>
      </w:r>
      <w:r w:rsidR="00950B0A" w:rsidRPr="009E007B">
        <w:rPr>
          <w:szCs w:val="24"/>
        </w:rPr>
        <w:t xml:space="preserve"> P</w:t>
      </w:r>
      <w:r w:rsidR="002A227D" w:rsidRPr="009E007B">
        <w:rPr>
          <w:szCs w:val="24"/>
        </w:rPr>
        <w:t>royecto de decreto.</w:t>
      </w:r>
    </w:p>
    <w:p w:rsidR="00A246B6" w:rsidRPr="009E007B" w:rsidRDefault="00A246B6" w:rsidP="009E007B">
      <w:pPr>
        <w:pStyle w:val="Textoindependiente2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F6D69" w:rsidRPr="009E007B" w:rsidRDefault="00B61643" w:rsidP="007706F3">
      <w:pPr>
        <w:pStyle w:val="Textoindependiente2"/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9E007B">
        <w:rPr>
          <w:rFonts w:ascii="Arial" w:hAnsi="Arial" w:cs="Arial"/>
          <w:b/>
          <w:sz w:val="24"/>
          <w:szCs w:val="24"/>
        </w:rPr>
        <w:t>QUINTO</w:t>
      </w:r>
      <w:r w:rsidR="00A246B6" w:rsidRPr="009E007B">
        <w:rPr>
          <w:rFonts w:ascii="Arial" w:hAnsi="Arial" w:cs="Arial"/>
          <w:b/>
          <w:sz w:val="24"/>
          <w:szCs w:val="24"/>
        </w:rPr>
        <w:t>.-</w:t>
      </w:r>
      <w:r w:rsidR="00A246B6" w:rsidRPr="009E007B">
        <w:rPr>
          <w:rFonts w:ascii="Arial" w:hAnsi="Arial" w:cs="Arial"/>
          <w:sz w:val="24"/>
          <w:szCs w:val="24"/>
        </w:rPr>
        <w:t xml:space="preserve"> Por </w:t>
      </w:r>
      <w:r w:rsidRPr="009E007B">
        <w:rPr>
          <w:rFonts w:ascii="Arial" w:hAnsi="Arial" w:cs="Arial"/>
          <w:sz w:val="24"/>
          <w:szCs w:val="24"/>
        </w:rPr>
        <w:t>tanto</w:t>
      </w:r>
      <w:r w:rsidR="005C36AC" w:rsidRPr="009E007B">
        <w:rPr>
          <w:rFonts w:ascii="Arial" w:hAnsi="Arial" w:cs="Arial"/>
          <w:sz w:val="24"/>
          <w:szCs w:val="24"/>
        </w:rPr>
        <w:t>, el</w:t>
      </w:r>
      <w:r w:rsidR="002F6D69" w:rsidRPr="009E007B">
        <w:rPr>
          <w:rFonts w:ascii="Arial" w:hAnsi="Arial" w:cs="Arial"/>
          <w:sz w:val="24"/>
          <w:szCs w:val="24"/>
        </w:rPr>
        <w:t xml:space="preserve"> multicitado Proyecto de </w:t>
      </w:r>
      <w:r w:rsidR="009E007B">
        <w:rPr>
          <w:rFonts w:ascii="Arial" w:hAnsi="Arial" w:cs="Arial"/>
          <w:sz w:val="24"/>
          <w:szCs w:val="24"/>
        </w:rPr>
        <w:t>D</w:t>
      </w:r>
      <w:r w:rsidR="002F6D69" w:rsidRPr="009E007B">
        <w:rPr>
          <w:rFonts w:ascii="Arial" w:hAnsi="Arial" w:cs="Arial"/>
          <w:sz w:val="24"/>
          <w:szCs w:val="24"/>
        </w:rPr>
        <w:t>ecreto</w:t>
      </w:r>
      <w:r w:rsidR="009E007B">
        <w:rPr>
          <w:rFonts w:ascii="Arial" w:hAnsi="Arial" w:cs="Arial"/>
          <w:sz w:val="24"/>
          <w:szCs w:val="24"/>
        </w:rPr>
        <w:t xml:space="preserve"> fue distribuido </w:t>
      </w:r>
      <w:r w:rsidR="007706F3">
        <w:rPr>
          <w:rFonts w:ascii="Arial" w:hAnsi="Arial" w:cs="Arial"/>
          <w:sz w:val="24"/>
          <w:szCs w:val="24"/>
        </w:rPr>
        <w:t xml:space="preserve">por </w:t>
      </w:r>
      <w:r w:rsidR="005C36AC">
        <w:rPr>
          <w:rFonts w:ascii="Arial" w:hAnsi="Arial" w:cs="Arial"/>
          <w:sz w:val="24"/>
          <w:szCs w:val="24"/>
        </w:rPr>
        <w:t>oficio</w:t>
      </w:r>
      <w:r w:rsidR="007706F3">
        <w:rPr>
          <w:rFonts w:ascii="Arial" w:hAnsi="Arial" w:cs="Arial"/>
          <w:sz w:val="24"/>
          <w:szCs w:val="24"/>
        </w:rPr>
        <w:t xml:space="preserve"> </w:t>
      </w:r>
      <w:r w:rsidR="009E007B">
        <w:rPr>
          <w:rFonts w:ascii="Arial" w:hAnsi="Arial" w:cs="Arial"/>
          <w:sz w:val="24"/>
          <w:szCs w:val="24"/>
        </w:rPr>
        <w:t xml:space="preserve">a los </w:t>
      </w:r>
      <w:r w:rsidR="009E007B" w:rsidRPr="009E007B">
        <w:rPr>
          <w:rFonts w:ascii="Arial" w:hAnsi="Arial" w:cs="Arial"/>
          <w:sz w:val="24"/>
          <w:szCs w:val="24"/>
        </w:rPr>
        <w:t>diputados integrantes de la Comisión de Puntos Constitucionales, para su estudio y análisis</w:t>
      </w:r>
      <w:r w:rsidR="007706F3">
        <w:rPr>
          <w:rFonts w:ascii="Arial" w:hAnsi="Arial" w:cs="Arial"/>
          <w:sz w:val="24"/>
          <w:szCs w:val="24"/>
        </w:rPr>
        <w:t>.</w:t>
      </w:r>
    </w:p>
    <w:p w:rsidR="001C6831" w:rsidRPr="009E007B" w:rsidRDefault="001C6831" w:rsidP="009E007B">
      <w:pPr>
        <w:pStyle w:val="Textoindependiente2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C6831" w:rsidRPr="009E007B" w:rsidRDefault="001C6831" w:rsidP="009E007B">
      <w:pPr>
        <w:pStyle w:val="Textoindependiente2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007B">
        <w:rPr>
          <w:rFonts w:ascii="Arial" w:hAnsi="Arial" w:cs="Arial"/>
          <w:sz w:val="24"/>
          <w:szCs w:val="24"/>
        </w:rPr>
        <w:t>Con base en lo</w:t>
      </w:r>
      <w:r w:rsidR="00AC3BB2" w:rsidRPr="009E007B">
        <w:rPr>
          <w:rFonts w:ascii="Arial" w:hAnsi="Arial" w:cs="Arial"/>
          <w:sz w:val="24"/>
          <w:szCs w:val="24"/>
        </w:rPr>
        <w:t>s antecedentes antes citados, las y lo</w:t>
      </w:r>
      <w:r w:rsidRPr="009E007B">
        <w:rPr>
          <w:rFonts w:ascii="Arial" w:hAnsi="Arial" w:cs="Arial"/>
          <w:sz w:val="24"/>
          <w:szCs w:val="24"/>
        </w:rPr>
        <w:t>s diputados integrantes de esta Comisión Permanente, realizamos las siguientes,</w:t>
      </w:r>
    </w:p>
    <w:p w:rsidR="00302B0F" w:rsidRPr="009E007B" w:rsidRDefault="00302B0F" w:rsidP="009E007B">
      <w:pPr>
        <w:pStyle w:val="Textoindependiente2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2B0F" w:rsidRPr="009E007B" w:rsidRDefault="00302B0F" w:rsidP="009E007B">
      <w:pPr>
        <w:pStyle w:val="Textoindependiente2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6831" w:rsidRPr="009E007B" w:rsidRDefault="001C6831" w:rsidP="009E007B">
      <w:pPr>
        <w:spacing w:after="0" w:line="360" w:lineRule="auto"/>
        <w:ind w:left="0" w:right="0" w:firstLine="0"/>
        <w:jc w:val="center"/>
        <w:rPr>
          <w:b/>
          <w:color w:val="auto"/>
          <w:szCs w:val="24"/>
        </w:rPr>
      </w:pPr>
      <w:r w:rsidRPr="009E007B">
        <w:rPr>
          <w:b/>
          <w:color w:val="auto"/>
          <w:szCs w:val="24"/>
        </w:rPr>
        <w:t>C O N S I D E R A C I O N E S:</w:t>
      </w:r>
    </w:p>
    <w:p w:rsidR="001C6831" w:rsidRPr="009E007B" w:rsidRDefault="001C6831" w:rsidP="009E007B">
      <w:pPr>
        <w:spacing w:after="0" w:line="360" w:lineRule="auto"/>
        <w:ind w:left="0" w:right="0" w:firstLine="709"/>
        <w:jc w:val="center"/>
        <w:rPr>
          <w:b/>
          <w:color w:val="auto"/>
          <w:szCs w:val="24"/>
        </w:rPr>
      </w:pPr>
    </w:p>
    <w:p w:rsidR="00132BAA" w:rsidRPr="009E007B" w:rsidRDefault="001C6831" w:rsidP="009E007B">
      <w:pPr>
        <w:pStyle w:val="Textoindependiente3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007B">
        <w:rPr>
          <w:rFonts w:ascii="Arial" w:hAnsi="Arial" w:cs="Arial"/>
          <w:b/>
          <w:sz w:val="24"/>
          <w:szCs w:val="24"/>
        </w:rPr>
        <w:t>PRIMERA.</w:t>
      </w:r>
      <w:r w:rsidR="00E0206C" w:rsidRPr="009E007B">
        <w:rPr>
          <w:rFonts w:ascii="Arial" w:hAnsi="Arial" w:cs="Arial"/>
          <w:b/>
          <w:sz w:val="24"/>
          <w:szCs w:val="24"/>
        </w:rPr>
        <w:t>-</w:t>
      </w:r>
      <w:r w:rsidRPr="009E007B">
        <w:rPr>
          <w:rFonts w:ascii="Arial" w:hAnsi="Arial" w:cs="Arial"/>
          <w:sz w:val="24"/>
          <w:szCs w:val="24"/>
        </w:rPr>
        <w:t xml:space="preserve"> </w:t>
      </w:r>
      <w:r w:rsidR="00A3645C" w:rsidRPr="009E007B">
        <w:rPr>
          <w:rFonts w:ascii="Arial" w:hAnsi="Arial" w:cs="Arial"/>
          <w:sz w:val="24"/>
          <w:szCs w:val="24"/>
        </w:rPr>
        <w:t xml:space="preserve">De conformidad con </w:t>
      </w:r>
      <w:r w:rsidR="00873299" w:rsidRPr="009E007B">
        <w:rPr>
          <w:rFonts w:ascii="Arial" w:hAnsi="Arial" w:cs="Arial"/>
          <w:sz w:val="24"/>
          <w:szCs w:val="24"/>
        </w:rPr>
        <w:t xml:space="preserve">lo establecido en el artículo 135 de la Constitución de los Estados Unidos Mexicanos, para que las adiciones o reformas lleguen a ser partes de la misma, </w:t>
      </w:r>
      <w:r w:rsidR="00E10E69" w:rsidRPr="009E007B">
        <w:rPr>
          <w:rFonts w:ascii="Arial" w:hAnsi="Arial" w:cs="Arial"/>
          <w:sz w:val="24"/>
          <w:szCs w:val="24"/>
        </w:rPr>
        <w:t xml:space="preserve">es necesario </w:t>
      </w:r>
      <w:r w:rsidR="00873299" w:rsidRPr="009E007B">
        <w:rPr>
          <w:rFonts w:ascii="Arial" w:hAnsi="Arial" w:cs="Arial"/>
          <w:sz w:val="24"/>
          <w:szCs w:val="24"/>
        </w:rPr>
        <w:t xml:space="preserve">que el Congreso de la Unión, por el voto de las dos terceras partes de los miembros presentes, acuerden las reformas o adiciones, y que estas sean aprobadas por la mayoría de las legislaturas de los Estados y de la Ciudad de México. </w:t>
      </w:r>
    </w:p>
    <w:p w:rsidR="00132BAA" w:rsidRPr="009E007B" w:rsidRDefault="00132BAA" w:rsidP="009E007B">
      <w:pPr>
        <w:pStyle w:val="Textoindependiente3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6831" w:rsidRPr="009E007B" w:rsidRDefault="00132BAA" w:rsidP="009E007B">
      <w:pPr>
        <w:pStyle w:val="Textoindependiente3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007B">
        <w:rPr>
          <w:rFonts w:ascii="Arial" w:hAnsi="Arial" w:cs="Arial"/>
          <w:sz w:val="24"/>
          <w:szCs w:val="24"/>
        </w:rPr>
        <w:t xml:space="preserve">Derivado </w:t>
      </w:r>
      <w:r w:rsidR="00215760" w:rsidRPr="009E007B">
        <w:rPr>
          <w:rFonts w:ascii="Arial" w:hAnsi="Arial" w:cs="Arial"/>
          <w:sz w:val="24"/>
          <w:szCs w:val="24"/>
        </w:rPr>
        <w:t xml:space="preserve">de lo anterior, como parte integrante del Constituyente Permanente de los Estados Unidos Mexicanos, </w:t>
      </w:r>
      <w:r w:rsidR="006235F8" w:rsidRPr="009E007B">
        <w:rPr>
          <w:rFonts w:ascii="Arial" w:hAnsi="Arial" w:cs="Arial"/>
          <w:sz w:val="24"/>
          <w:szCs w:val="24"/>
        </w:rPr>
        <w:t xml:space="preserve">en </w:t>
      </w:r>
      <w:r w:rsidR="00873299" w:rsidRPr="009E007B">
        <w:rPr>
          <w:rFonts w:ascii="Arial" w:hAnsi="Arial" w:cs="Arial"/>
          <w:sz w:val="24"/>
          <w:szCs w:val="24"/>
        </w:rPr>
        <w:t xml:space="preserve">uso de la facultad que la </w:t>
      </w:r>
      <w:r w:rsidR="00C23FD6" w:rsidRPr="009E007B">
        <w:rPr>
          <w:rFonts w:ascii="Arial" w:hAnsi="Arial" w:cs="Arial"/>
          <w:sz w:val="24"/>
          <w:szCs w:val="24"/>
        </w:rPr>
        <w:t xml:space="preserve">Carta Magna le confiere a esta </w:t>
      </w:r>
      <w:r w:rsidR="00873299" w:rsidRPr="009E007B">
        <w:rPr>
          <w:rFonts w:ascii="Arial" w:hAnsi="Arial" w:cs="Arial"/>
          <w:sz w:val="24"/>
          <w:szCs w:val="24"/>
        </w:rPr>
        <w:t>Legislatura</w:t>
      </w:r>
      <w:r w:rsidR="00C23FD6" w:rsidRPr="009E007B">
        <w:rPr>
          <w:rFonts w:ascii="Arial" w:hAnsi="Arial" w:cs="Arial"/>
          <w:sz w:val="24"/>
          <w:szCs w:val="24"/>
        </w:rPr>
        <w:t>,</w:t>
      </w:r>
      <w:r w:rsidR="00873299" w:rsidRPr="009E007B">
        <w:rPr>
          <w:rFonts w:ascii="Arial" w:hAnsi="Arial" w:cs="Arial"/>
          <w:sz w:val="24"/>
          <w:szCs w:val="24"/>
        </w:rPr>
        <w:t xml:space="preserve"> se procede al </w:t>
      </w:r>
      <w:r w:rsidR="00C23FD6" w:rsidRPr="009E007B">
        <w:rPr>
          <w:rFonts w:ascii="Arial" w:hAnsi="Arial" w:cs="Arial"/>
          <w:sz w:val="24"/>
          <w:szCs w:val="24"/>
        </w:rPr>
        <w:t xml:space="preserve">análisis </w:t>
      </w:r>
      <w:r w:rsidR="00873299" w:rsidRPr="009E007B">
        <w:rPr>
          <w:rFonts w:ascii="Arial" w:hAnsi="Arial" w:cs="Arial"/>
          <w:sz w:val="24"/>
          <w:szCs w:val="24"/>
        </w:rPr>
        <w:t>y emisi</w:t>
      </w:r>
      <w:r w:rsidR="00B639C1" w:rsidRPr="009E007B">
        <w:rPr>
          <w:rFonts w:ascii="Arial" w:hAnsi="Arial" w:cs="Arial"/>
          <w:sz w:val="24"/>
          <w:szCs w:val="24"/>
        </w:rPr>
        <w:t xml:space="preserve">ón del presente dictamen </w:t>
      </w:r>
      <w:r w:rsidR="001C6831" w:rsidRPr="009E007B">
        <w:rPr>
          <w:rFonts w:ascii="Arial" w:hAnsi="Arial" w:cs="Arial"/>
          <w:sz w:val="24"/>
          <w:szCs w:val="24"/>
        </w:rPr>
        <w:t xml:space="preserve">con fundamento en el artículo 43 fracción I inciso a) de la Ley de Gobierno del Poder Legislativo del Estado de Yucatán, </w:t>
      </w:r>
      <w:r w:rsidR="00DA3BD9" w:rsidRPr="009E007B">
        <w:rPr>
          <w:rFonts w:ascii="Arial" w:hAnsi="Arial" w:cs="Arial"/>
          <w:sz w:val="24"/>
          <w:szCs w:val="24"/>
        </w:rPr>
        <w:t xml:space="preserve">que faculta </w:t>
      </w:r>
      <w:r w:rsidR="00950B0A" w:rsidRPr="009E007B">
        <w:rPr>
          <w:rFonts w:ascii="Arial" w:hAnsi="Arial" w:cs="Arial"/>
          <w:sz w:val="24"/>
          <w:szCs w:val="24"/>
        </w:rPr>
        <w:t xml:space="preserve">a </w:t>
      </w:r>
      <w:r w:rsidR="001C6831" w:rsidRPr="009E007B">
        <w:rPr>
          <w:rFonts w:ascii="Arial" w:hAnsi="Arial" w:cs="Arial"/>
          <w:sz w:val="24"/>
          <w:szCs w:val="24"/>
        </w:rPr>
        <w:t xml:space="preserve">esta Comisión Permanente de Puntos Constitucionales y Gobernación, para conocer </w:t>
      </w:r>
      <w:r w:rsidR="001C6831" w:rsidRPr="009E007B">
        <w:rPr>
          <w:rFonts w:ascii="Arial" w:hAnsi="Arial" w:cs="Arial"/>
          <w:bCs/>
          <w:sz w:val="24"/>
          <w:szCs w:val="24"/>
        </w:rPr>
        <w:t>sobre los asuntos relacionados con las reformas a la Constitución Política de los Estados Unidos Mexicanos.</w:t>
      </w:r>
    </w:p>
    <w:p w:rsidR="009F699B" w:rsidRPr="009E007B" w:rsidRDefault="009F699B" w:rsidP="009E007B">
      <w:pPr>
        <w:pStyle w:val="Textoindependiente3"/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41C5C" w:rsidRDefault="001C6831" w:rsidP="00C41C5C">
      <w:pPr>
        <w:pStyle w:val="NormalWeb"/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color w:val="auto"/>
        </w:rPr>
      </w:pPr>
      <w:r w:rsidRPr="009E007B">
        <w:rPr>
          <w:rFonts w:ascii="Arial" w:hAnsi="Arial" w:cs="Arial"/>
          <w:b/>
          <w:color w:val="auto"/>
        </w:rPr>
        <w:t>SEGUNDA.</w:t>
      </w:r>
      <w:r w:rsidR="00E0206C" w:rsidRPr="009E007B">
        <w:rPr>
          <w:rFonts w:ascii="Arial" w:hAnsi="Arial" w:cs="Arial"/>
          <w:b/>
          <w:color w:val="auto"/>
        </w:rPr>
        <w:t>-</w:t>
      </w:r>
      <w:r w:rsidRPr="009E007B">
        <w:rPr>
          <w:rFonts w:ascii="Arial" w:hAnsi="Arial" w:cs="Arial"/>
          <w:color w:val="auto"/>
        </w:rPr>
        <w:t xml:space="preserve"> </w:t>
      </w:r>
      <w:r w:rsidR="00012C38" w:rsidRPr="00012C38">
        <w:rPr>
          <w:rFonts w:ascii="Arial" w:hAnsi="Arial" w:cs="Arial"/>
          <w:color w:val="auto"/>
        </w:rPr>
        <w:t xml:space="preserve">El fuero </w:t>
      </w:r>
      <w:r w:rsidR="00012C38" w:rsidRPr="0051779E">
        <w:rPr>
          <w:rFonts w:ascii="Arial" w:hAnsi="Arial" w:cs="Arial"/>
          <w:color w:val="auto"/>
        </w:rPr>
        <w:t>es, según su génesis, un</w:t>
      </w:r>
      <w:r w:rsidR="00012C38" w:rsidRPr="00012C38">
        <w:rPr>
          <w:rFonts w:ascii="Arial" w:hAnsi="Arial" w:cs="Arial"/>
          <w:color w:val="auto"/>
        </w:rPr>
        <w:t xml:space="preserve"> privilegio que se confiere a determinados servidores públicos para salvaguardarlos de eventuales</w:t>
      </w:r>
      <w:r w:rsidR="00012C38">
        <w:rPr>
          <w:rFonts w:ascii="Arial" w:hAnsi="Arial" w:cs="Arial"/>
          <w:color w:val="auto"/>
        </w:rPr>
        <w:t xml:space="preserve"> </w:t>
      </w:r>
      <w:r w:rsidR="00012C38" w:rsidRPr="00012C38">
        <w:rPr>
          <w:rFonts w:ascii="Arial" w:hAnsi="Arial" w:cs="Arial"/>
          <w:color w:val="auto"/>
        </w:rPr>
        <w:t>acusaciones sin fundamento, así como para mantener el equilibrio entre los Poderes del Estado, dentro de regímenes democráticos.</w:t>
      </w:r>
      <w:r w:rsidR="00012C38">
        <w:rPr>
          <w:rFonts w:ascii="Arial" w:hAnsi="Arial" w:cs="Arial"/>
          <w:color w:val="auto"/>
        </w:rPr>
        <w:t xml:space="preserve"> </w:t>
      </w:r>
    </w:p>
    <w:p w:rsidR="00801F20" w:rsidRDefault="00801F20" w:rsidP="00CA7E9F">
      <w:pPr>
        <w:pStyle w:val="NormalWeb"/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color w:val="auto"/>
        </w:rPr>
      </w:pPr>
    </w:p>
    <w:p w:rsidR="00C41C5C" w:rsidRDefault="00C41C5C" w:rsidP="00CA7E9F">
      <w:pPr>
        <w:pStyle w:val="NormalWeb"/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color w:val="auto"/>
        </w:rPr>
      </w:pPr>
      <w:r w:rsidRPr="00C41C5C">
        <w:rPr>
          <w:rFonts w:ascii="Arial" w:hAnsi="Arial" w:cs="Arial"/>
          <w:color w:val="auto"/>
        </w:rPr>
        <w:t>En la actualidad, tanto la inmunidad parlamentari</w:t>
      </w:r>
      <w:r>
        <w:rPr>
          <w:rFonts w:ascii="Arial" w:hAnsi="Arial" w:cs="Arial"/>
          <w:color w:val="auto"/>
        </w:rPr>
        <w:t xml:space="preserve">a como la inmunidad judicial se </w:t>
      </w:r>
      <w:r w:rsidRPr="00C41C5C">
        <w:rPr>
          <w:rFonts w:ascii="Arial" w:hAnsi="Arial" w:cs="Arial"/>
          <w:color w:val="auto"/>
        </w:rPr>
        <w:t xml:space="preserve">entienden como fuero constitucional, </w:t>
      </w:r>
      <w:r>
        <w:rPr>
          <w:rFonts w:ascii="Arial" w:hAnsi="Arial" w:cs="Arial"/>
          <w:color w:val="auto"/>
        </w:rPr>
        <w:t>el cual comprende tres tipos: inmunidad judicial</w:t>
      </w:r>
      <w:r w:rsidR="0025305C">
        <w:rPr>
          <w:rFonts w:ascii="Arial" w:hAnsi="Arial" w:cs="Arial"/>
          <w:color w:val="auto"/>
        </w:rPr>
        <w:t xml:space="preserve">, </w:t>
      </w:r>
      <w:r>
        <w:rPr>
          <w:rFonts w:ascii="Arial" w:hAnsi="Arial" w:cs="Arial"/>
          <w:color w:val="auto"/>
        </w:rPr>
        <w:t>fuero parlamentario y el fuero presidencial, el cual es materia del presente dictamen.</w:t>
      </w:r>
    </w:p>
    <w:p w:rsidR="00C41C5C" w:rsidRDefault="00012C38" w:rsidP="00C41C5C">
      <w:pPr>
        <w:pStyle w:val="NormalWeb"/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Es por ello que la propuesta de reforma estriba en que el fuero no debería ser un </w:t>
      </w:r>
      <w:r w:rsidRPr="00012C38">
        <w:rPr>
          <w:rFonts w:ascii="Arial" w:hAnsi="Arial" w:cs="Arial"/>
          <w:color w:val="auto"/>
        </w:rPr>
        <w:t>impedimento para poder sustanciar procesos penales</w:t>
      </w:r>
      <w:r>
        <w:rPr>
          <w:rFonts w:ascii="Arial" w:hAnsi="Arial" w:cs="Arial"/>
          <w:color w:val="auto"/>
        </w:rPr>
        <w:t xml:space="preserve"> en </w:t>
      </w:r>
      <w:r w:rsidRPr="00012C38">
        <w:rPr>
          <w:rFonts w:ascii="Arial" w:hAnsi="Arial" w:cs="Arial"/>
          <w:color w:val="auto"/>
        </w:rPr>
        <w:t xml:space="preserve">contra </w:t>
      </w:r>
      <w:r w:rsidR="007818DE">
        <w:rPr>
          <w:rFonts w:ascii="Arial" w:hAnsi="Arial" w:cs="Arial"/>
          <w:color w:val="auto"/>
        </w:rPr>
        <w:t>del Ejecutivo Federal,</w:t>
      </w:r>
      <w:r>
        <w:rPr>
          <w:rFonts w:ascii="Arial" w:hAnsi="Arial" w:cs="Arial"/>
          <w:color w:val="auto"/>
        </w:rPr>
        <w:t xml:space="preserve"> </w:t>
      </w:r>
      <w:r w:rsidR="007818DE">
        <w:rPr>
          <w:rFonts w:ascii="Arial" w:hAnsi="Arial" w:cs="Arial"/>
          <w:color w:val="auto"/>
        </w:rPr>
        <w:t>y</w:t>
      </w:r>
      <w:r>
        <w:rPr>
          <w:rFonts w:ascii="Arial" w:hAnsi="Arial" w:cs="Arial"/>
          <w:color w:val="auto"/>
        </w:rPr>
        <w:t>a que exi</w:t>
      </w:r>
      <w:r w:rsidR="007A4D4B">
        <w:rPr>
          <w:rFonts w:ascii="Arial" w:hAnsi="Arial" w:cs="Arial"/>
          <w:color w:val="auto"/>
        </w:rPr>
        <w:t>s</w:t>
      </w:r>
      <w:r>
        <w:rPr>
          <w:rFonts w:ascii="Arial" w:hAnsi="Arial" w:cs="Arial"/>
          <w:color w:val="auto"/>
        </w:rPr>
        <w:t xml:space="preserve">te el principio de </w:t>
      </w:r>
      <w:r w:rsidRPr="00012C38">
        <w:rPr>
          <w:rFonts w:ascii="Arial" w:hAnsi="Arial" w:cs="Arial"/>
          <w:color w:val="auto"/>
        </w:rPr>
        <w:t>igualdad ante la Ley</w:t>
      </w:r>
      <w:r>
        <w:rPr>
          <w:rFonts w:ascii="Arial" w:hAnsi="Arial" w:cs="Arial"/>
          <w:color w:val="auto"/>
        </w:rPr>
        <w:t xml:space="preserve"> y el de la imparcialidad de la</w:t>
      </w:r>
      <w:r w:rsidR="007818DE">
        <w:rPr>
          <w:rFonts w:ascii="Arial" w:hAnsi="Arial" w:cs="Arial"/>
          <w:color w:val="auto"/>
        </w:rPr>
        <w:t xml:space="preserve"> </w:t>
      </w:r>
      <w:r w:rsidRPr="00012C38">
        <w:rPr>
          <w:rFonts w:ascii="Arial" w:hAnsi="Arial" w:cs="Arial"/>
          <w:color w:val="auto"/>
        </w:rPr>
        <w:t>justicia, que implican que no debe</w:t>
      </w:r>
      <w:r w:rsidR="00941C6B">
        <w:rPr>
          <w:rFonts w:ascii="Arial" w:hAnsi="Arial" w:cs="Arial"/>
          <w:color w:val="auto"/>
        </w:rPr>
        <w:t>ría</w:t>
      </w:r>
      <w:r w:rsidRPr="00012C38">
        <w:rPr>
          <w:rFonts w:ascii="Arial" w:hAnsi="Arial" w:cs="Arial"/>
          <w:color w:val="auto"/>
        </w:rPr>
        <w:t xml:space="preserve"> existir ninguna </w:t>
      </w:r>
      <w:r>
        <w:rPr>
          <w:rFonts w:ascii="Arial" w:hAnsi="Arial" w:cs="Arial"/>
          <w:color w:val="auto"/>
        </w:rPr>
        <w:t xml:space="preserve">distinción cuando se cometa una falta o </w:t>
      </w:r>
      <w:r w:rsidRPr="00012C38">
        <w:rPr>
          <w:rFonts w:ascii="Arial" w:hAnsi="Arial" w:cs="Arial"/>
          <w:color w:val="auto"/>
        </w:rPr>
        <w:t xml:space="preserve">conducta contraria a derecho. </w:t>
      </w:r>
      <w:r w:rsidR="001F28C6">
        <w:rPr>
          <w:rFonts w:ascii="Arial" w:hAnsi="Arial" w:cs="Arial"/>
          <w:color w:val="auto"/>
        </w:rPr>
        <w:t>Es decir, con ello</w:t>
      </w:r>
      <w:r w:rsidR="001F28C6" w:rsidRPr="001F28C6">
        <w:rPr>
          <w:rFonts w:ascii="Arial" w:hAnsi="Arial" w:cs="Arial"/>
          <w:color w:val="auto"/>
        </w:rPr>
        <w:t xml:space="preserve"> el Presidente de la República</w:t>
      </w:r>
      <w:r w:rsidR="001F28C6">
        <w:rPr>
          <w:rFonts w:ascii="Arial" w:hAnsi="Arial" w:cs="Arial"/>
          <w:color w:val="auto"/>
        </w:rPr>
        <w:t xml:space="preserve"> ya podrá ser </w:t>
      </w:r>
      <w:r w:rsidR="001F28C6" w:rsidRPr="001F28C6">
        <w:rPr>
          <w:rFonts w:ascii="Arial" w:hAnsi="Arial" w:cs="Arial"/>
          <w:color w:val="auto"/>
        </w:rPr>
        <w:t xml:space="preserve">imputado y juzgado </w:t>
      </w:r>
      <w:r w:rsidR="00C41C5C">
        <w:rPr>
          <w:rFonts w:ascii="Arial" w:hAnsi="Arial" w:cs="Arial"/>
          <w:color w:val="auto"/>
        </w:rPr>
        <w:t xml:space="preserve">ante la Cámara de Senadores, </w:t>
      </w:r>
      <w:r w:rsidR="001F28C6" w:rsidRPr="001F28C6">
        <w:rPr>
          <w:rFonts w:ascii="Arial" w:hAnsi="Arial" w:cs="Arial"/>
          <w:color w:val="auto"/>
        </w:rPr>
        <w:t>no sólo por traición a la pat</w:t>
      </w:r>
      <w:r w:rsidR="001F28C6">
        <w:rPr>
          <w:rFonts w:ascii="Arial" w:hAnsi="Arial" w:cs="Arial"/>
          <w:color w:val="auto"/>
        </w:rPr>
        <w:t xml:space="preserve">ria, sino también por hechos de </w:t>
      </w:r>
      <w:r w:rsidR="001F28C6" w:rsidRPr="001F28C6">
        <w:rPr>
          <w:rFonts w:ascii="Arial" w:hAnsi="Arial" w:cs="Arial"/>
          <w:color w:val="auto"/>
        </w:rPr>
        <w:t>corrupción, delitos electorales y todos aquello</w:t>
      </w:r>
      <w:r w:rsidR="001F28C6">
        <w:rPr>
          <w:rFonts w:ascii="Arial" w:hAnsi="Arial" w:cs="Arial"/>
          <w:color w:val="auto"/>
        </w:rPr>
        <w:t xml:space="preserve">s delitos por lo que podría ser </w:t>
      </w:r>
      <w:r w:rsidR="001F28C6" w:rsidRPr="001F28C6">
        <w:rPr>
          <w:rFonts w:ascii="Arial" w:hAnsi="Arial" w:cs="Arial"/>
          <w:color w:val="auto"/>
        </w:rPr>
        <w:t xml:space="preserve">enjuiciado cualquier ciudadano o ciudadana. </w:t>
      </w:r>
      <w:r w:rsidR="001F28C6" w:rsidRPr="001F28C6">
        <w:rPr>
          <w:rFonts w:ascii="Arial" w:hAnsi="Arial" w:cs="Arial"/>
          <w:color w:val="auto"/>
        </w:rPr>
        <w:cr/>
      </w:r>
    </w:p>
    <w:p w:rsidR="0071182F" w:rsidRPr="009E007B" w:rsidRDefault="0016457D" w:rsidP="0025305C">
      <w:pPr>
        <w:pStyle w:val="NormalWeb"/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color w:val="auto"/>
        </w:rPr>
      </w:pPr>
      <w:r w:rsidRPr="009E007B">
        <w:rPr>
          <w:rFonts w:ascii="Arial" w:hAnsi="Arial" w:cs="Arial"/>
          <w:color w:val="auto"/>
        </w:rPr>
        <w:t>En tal virtud, l</w:t>
      </w:r>
      <w:r w:rsidR="0071182F" w:rsidRPr="009E007B">
        <w:rPr>
          <w:rFonts w:ascii="Arial" w:hAnsi="Arial" w:cs="Arial"/>
          <w:color w:val="auto"/>
        </w:rPr>
        <w:t>a reforma constitucional ahora analizada</w:t>
      </w:r>
      <w:r w:rsidR="007A4D4B">
        <w:rPr>
          <w:rFonts w:ascii="Arial" w:hAnsi="Arial" w:cs="Arial"/>
          <w:color w:val="auto"/>
        </w:rPr>
        <w:t xml:space="preserve">, tiene como objeto </w:t>
      </w:r>
      <w:r w:rsidR="00E571A8" w:rsidRPr="009E007B">
        <w:rPr>
          <w:rFonts w:ascii="Arial" w:hAnsi="Arial" w:cs="Arial"/>
          <w:color w:val="auto"/>
        </w:rPr>
        <w:t>r</w:t>
      </w:r>
      <w:r w:rsidR="0071182F" w:rsidRPr="009E007B">
        <w:rPr>
          <w:rFonts w:ascii="Arial" w:hAnsi="Arial" w:cs="Arial"/>
          <w:color w:val="auto"/>
        </w:rPr>
        <w:t xml:space="preserve">eformar </w:t>
      </w:r>
      <w:r w:rsidR="00F605A5" w:rsidRPr="00F605A5">
        <w:rPr>
          <w:rFonts w:ascii="Arial" w:hAnsi="Arial" w:cs="Arial"/>
          <w:color w:val="auto"/>
        </w:rPr>
        <w:t>los artículos 108 y 111 de la Constitución Política de los Estados Unidos Mexicanos</w:t>
      </w:r>
      <w:r w:rsidR="0071182F" w:rsidRPr="009E007B">
        <w:rPr>
          <w:rFonts w:ascii="Arial" w:hAnsi="Arial" w:cs="Arial"/>
          <w:color w:val="auto"/>
        </w:rPr>
        <w:t xml:space="preserve"> </w:t>
      </w:r>
      <w:r w:rsidR="00374918" w:rsidRPr="009E007B">
        <w:rPr>
          <w:rFonts w:ascii="Arial" w:hAnsi="Arial" w:cs="Arial"/>
          <w:color w:val="auto"/>
        </w:rPr>
        <w:t>con</w:t>
      </w:r>
      <w:r w:rsidR="00E571A8" w:rsidRPr="009E007B">
        <w:rPr>
          <w:rFonts w:ascii="Arial" w:hAnsi="Arial" w:cs="Arial"/>
          <w:color w:val="auto"/>
        </w:rPr>
        <w:t xml:space="preserve"> la </w:t>
      </w:r>
      <w:r w:rsidR="00374918" w:rsidRPr="009E007B">
        <w:rPr>
          <w:rFonts w:ascii="Arial" w:hAnsi="Arial" w:cs="Arial"/>
          <w:color w:val="auto"/>
        </w:rPr>
        <w:t>intención</w:t>
      </w:r>
      <w:r w:rsidR="00E571A8" w:rsidRPr="009E007B">
        <w:rPr>
          <w:rFonts w:ascii="Arial" w:hAnsi="Arial" w:cs="Arial"/>
          <w:color w:val="auto"/>
        </w:rPr>
        <w:t xml:space="preserve"> </w:t>
      </w:r>
      <w:r w:rsidR="00E218E1">
        <w:rPr>
          <w:rFonts w:ascii="Arial" w:hAnsi="Arial" w:cs="Arial"/>
          <w:color w:val="auto"/>
        </w:rPr>
        <w:t xml:space="preserve">de retirar el fuero </w:t>
      </w:r>
      <w:r w:rsidR="00E218E1" w:rsidRPr="00E218E1">
        <w:rPr>
          <w:rFonts w:ascii="Arial" w:hAnsi="Arial" w:cs="Arial"/>
          <w:color w:val="auto"/>
        </w:rPr>
        <w:t>al Presidente de la República "</w:t>
      </w:r>
      <w:r w:rsidR="00E218E1" w:rsidRPr="00941C6B">
        <w:rPr>
          <w:rFonts w:ascii="Arial" w:hAnsi="Arial" w:cs="Arial"/>
          <w:i/>
          <w:color w:val="auto"/>
        </w:rPr>
        <w:t xml:space="preserve">cuando se le acusara de cometer una serie de </w:t>
      </w:r>
      <w:r w:rsidR="007A4D4B" w:rsidRPr="00941C6B">
        <w:rPr>
          <w:rFonts w:ascii="Arial" w:hAnsi="Arial" w:cs="Arial"/>
          <w:i/>
          <w:color w:val="auto"/>
        </w:rPr>
        <w:t>delitos que se estimen</w:t>
      </w:r>
      <w:r w:rsidR="00E218E1" w:rsidRPr="00941C6B">
        <w:rPr>
          <w:rFonts w:ascii="Arial" w:hAnsi="Arial" w:cs="Arial"/>
          <w:i/>
          <w:color w:val="auto"/>
        </w:rPr>
        <w:t xml:space="preserve"> son de extrema gravedad y que causan un severo daño al Estado y Pueblo mexicano</w:t>
      </w:r>
      <w:r w:rsidR="00E218E1" w:rsidRPr="00E218E1">
        <w:rPr>
          <w:rFonts w:ascii="Arial" w:hAnsi="Arial" w:cs="Arial"/>
          <w:color w:val="auto"/>
        </w:rPr>
        <w:t>."</w:t>
      </w:r>
      <w:r w:rsidR="00E218E1" w:rsidRPr="00E218E1">
        <w:rPr>
          <w:rFonts w:ascii="Arial" w:hAnsi="Arial" w:cs="Arial"/>
          <w:color w:val="auto"/>
        </w:rPr>
        <w:cr/>
      </w:r>
    </w:p>
    <w:p w:rsidR="0025305C" w:rsidRPr="0025305C" w:rsidRDefault="00022D8B" w:rsidP="0025305C">
      <w:pPr>
        <w:pStyle w:val="NormalWeb"/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color w:val="auto"/>
        </w:rPr>
      </w:pPr>
      <w:r w:rsidRPr="009E007B">
        <w:rPr>
          <w:rFonts w:ascii="Arial" w:hAnsi="Arial" w:cs="Arial"/>
          <w:color w:val="auto"/>
        </w:rPr>
        <w:t>Por lo anterior, e</w:t>
      </w:r>
      <w:r w:rsidR="0071182F" w:rsidRPr="009E007B">
        <w:rPr>
          <w:rFonts w:ascii="Arial" w:hAnsi="Arial" w:cs="Arial"/>
          <w:color w:val="auto"/>
        </w:rPr>
        <w:t xml:space="preserve">sta comisión dictaminadora, coincide con lo señalado en la exposición de motivos de la iniciativa </w:t>
      </w:r>
      <w:r w:rsidR="0025305C">
        <w:rPr>
          <w:rFonts w:ascii="Arial" w:hAnsi="Arial" w:cs="Arial"/>
          <w:color w:val="auto"/>
        </w:rPr>
        <w:t xml:space="preserve">de la Cámara Alta </w:t>
      </w:r>
      <w:r w:rsidR="0071182F" w:rsidRPr="009E007B">
        <w:rPr>
          <w:rFonts w:ascii="Arial" w:hAnsi="Arial" w:cs="Arial"/>
          <w:color w:val="auto"/>
        </w:rPr>
        <w:t xml:space="preserve"> que </w:t>
      </w:r>
      <w:r w:rsidR="00374918" w:rsidRPr="009E007B">
        <w:rPr>
          <w:rFonts w:ascii="Arial" w:hAnsi="Arial" w:cs="Arial"/>
          <w:color w:val="auto"/>
        </w:rPr>
        <w:t>ahora nos ocupa</w:t>
      </w:r>
      <w:r w:rsidR="0071182F" w:rsidRPr="009E007B">
        <w:rPr>
          <w:rFonts w:ascii="Arial" w:hAnsi="Arial" w:cs="Arial"/>
          <w:color w:val="auto"/>
        </w:rPr>
        <w:t xml:space="preserve">, en el sentido </w:t>
      </w:r>
      <w:r w:rsidR="0025305C">
        <w:rPr>
          <w:rFonts w:ascii="Arial" w:hAnsi="Arial" w:cs="Arial"/>
          <w:color w:val="auto"/>
        </w:rPr>
        <w:t xml:space="preserve">reiteran que hay </w:t>
      </w:r>
      <w:r w:rsidR="0025305C" w:rsidRPr="0025305C">
        <w:rPr>
          <w:rFonts w:ascii="Arial" w:hAnsi="Arial" w:cs="Arial"/>
          <w:color w:val="auto"/>
        </w:rPr>
        <w:t>consciencia plena de que la corrupción y la impuni</w:t>
      </w:r>
      <w:r w:rsidR="0025305C">
        <w:rPr>
          <w:rFonts w:ascii="Arial" w:hAnsi="Arial" w:cs="Arial"/>
          <w:color w:val="auto"/>
        </w:rPr>
        <w:t xml:space="preserve">dad permeó en todas las esferas </w:t>
      </w:r>
      <w:r w:rsidR="0025305C" w:rsidRPr="0025305C">
        <w:rPr>
          <w:rFonts w:ascii="Arial" w:hAnsi="Arial" w:cs="Arial"/>
          <w:color w:val="auto"/>
        </w:rPr>
        <w:t xml:space="preserve">de la vida pública del país, por lo que damos cuenta </w:t>
      </w:r>
      <w:r w:rsidR="0025305C" w:rsidRPr="0025305C">
        <w:rPr>
          <w:rFonts w:ascii="Arial" w:hAnsi="Arial" w:cs="Arial"/>
          <w:color w:val="auto"/>
        </w:rPr>
        <w:lastRenderedPageBreak/>
        <w:t>de que la reforma constituciona</w:t>
      </w:r>
      <w:r w:rsidR="0025305C">
        <w:rPr>
          <w:rFonts w:ascii="Arial" w:hAnsi="Arial" w:cs="Arial"/>
          <w:color w:val="auto"/>
        </w:rPr>
        <w:t>l, p</w:t>
      </w:r>
      <w:r w:rsidRPr="009E007B">
        <w:rPr>
          <w:rFonts w:ascii="Arial" w:hAnsi="Arial" w:cs="Arial"/>
          <w:color w:val="auto"/>
        </w:rPr>
        <w:t>or consiguien</w:t>
      </w:r>
      <w:r w:rsidR="0025305C">
        <w:rPr>
          <w:rFonts w:ascii="Arial" w:hAnsi="Arial" w:cs="Arial"/>
          <w:color w:val="auto"/>
        </w:rPr>
        <w:t xml:space="preserve">te </w:t>
      </w:r>
      <w:r w:rsidR="0025305C" w:rsidRPr="0025305C">
        <w:rPr>
          <w:rFonts w:ascii="Arial" w:hAnsi="Arial" w:cs="Arial"/>
          <w:color w:val="auto"/>
        </w:rPr>
        <w:t xml:space="preserve">es fundamental para su combate y </w:t>
      </w:r>
      <w:r w:rsidR="0025305C">
        <w:rPr>
          <w:rFonts w:ascii="Arial" w:hAnsi="Arial" w:cs="Arial"/>
          <w:color w:val="auto"/>
        </w:rPr>
        <w:t xml:space="preserve">erradicación, considerando como </w:t>
      </w:r>
      <w:r w:rsidR="0025305C" w:rsidRPr="0025305C">
        <w:rPr>
          <w:rFonts w:ascii="Arial" w:hAnsi="Arial" w:cs="Arial"/>
          <w:color w:val="auto"/>
        </w:rPr>
        <w:t>ejemplo a diversos países que han tomado medidas</w:t>
      </w:r>
      <w:r w:rsidR="0025305C">
        <w:rPr>
          <w:rFonts w:ascii="Arial" w:hAnsi="Arial" w:cs="Arial"/>
          <w:color w:val="auto"/>
        </w:rPr>
        <w:t xml:space="preserve"> para prevenirla, perseguirla y </w:t>
      </w:r>
      <w:r w:rsidR="0025305C" w:rsidRPr="0025305C">
        <w:rPr>
          <w:rFonts w:ascii="Arial" w:hAnsi="Arial" w:cs="Arial"/>
          <w:color w:val="auto"/>
        </w:rPr>
        <w:t>castigarla, y teniendo como base los diversos inst</w:t>
      </w:r>
      <w:r w:rsidR="0025305C">
        <w:rPr>
          <w:rFonts w:ascii="Arial" w:hAnsi="Arial" w:cs="Arial"/>
          <w:color w:val="auto"/>
        </w:rPr>
        <w:t xml:space="preserve">rumentos internacionales que en </w:t>
      </w:r>
      <w:r w:rsidR="0025305C" w:rsidRPr="0025305C">
        <w:rPr>
          <w:rFonts w:ascii="Arial" w:hAnsi="Arial" w:cs="Arial"/>
          <w:color w:val="auto"/>
        </w:rPr>
        <w:t>la materia se han suscrito y aprobado por nuestro país.</w:t>
      </w:r>
    </w:p>
    <w:p w:rsidR="0025305C" w:rsidRDefault="0025305C" w:rsidP="0025305C">
      <w:pPr>
        <w:pStyle w:val="NormalWeb"/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color w:val="auto"/>
        </w:rPr>
      </w:pPr>
      <w:r w:rsidRPr="0025305C">
        <w:rPr>
          <w:rFonts w:ascii="Arial" w:hAnsi="Arial" w:cs="Arial"/>
          <w:color w:val="auto"/>
        </w:rPr>
        <w:t>En suma, coincidimos que con esta reforma se ava</w:t>
      </w:r>
      <w:r>
        <w:rPr>
          <w:rFonts w:ascii="Arial" w:hAnsi="Arial" w:cs="Arial"/>
          <w:color w:val="auto"/>
        </w:rPr>
        <w:t xml:space="preserve">nza gradualmente a favor de la </w:t>
      </w:r>
      <w:r w:rsidRPr="0025305C">
        <w:rPr>
          <w:rFonts w:ascii="Arial" w:hAnsi="Arial" w:cs="Arial"/>
          <w:color w:val="auto"/>
        </w:rPr>
        <w:t>eliminación del fuero de los servidores públicos</w:t>
      </w:r>
      <w:r>
        <w:rPr>
          <w:rFonts w:ascii="Arial" w:hAnsi="Arial" w:cs="Arial"/>
          <w:color w:val="auto"/>
        </w:rPr>
        <w:t xml:space="preserve"> que lo ostentan, así como a la </w:t>
      </w:r>
      <w:r w:rsidRPr="0025305C">
        <w:rPr>
          <w:rFonts w:ascii="Arial" w:hAnsi="Arial" w:cs="Arial"/>
          <w:color w:val="auto"/>
        </w:rPr>
        <w:t xml:space="preserve">desaparición de la brecha existente entre inmunidad e impunidad. </w:t>
      </w:r>
    </w:p>
    <w:p w:rsidR="00B2721E" w:rsidRPr="009E007B" w:rsidRDefault="0025305C" w:rsidP="0025305C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Dichos</w:t>
      </w:r>
      <w:r w:rsidR="00022D8B" w:rsidRPr="009E007B">
        <w:rPr>
          <w:rFonts w:ascii="Arial" w:hAnsi="Arial" w:cs="Arial"/>
          <w:color w:val="auto"/>
        </w:rPr>
        <w:t xml:space="preserve"> cambios constitucionales aprobados por el Congreso</w:t>
      </w:r>
      <w:r w:rsidR="00E8222C" w:rsidRPr="009E007B">
        <w:rPr>
          <w:rFonts w:ascii="Arial" w:hAnsi="Arial" w:cs="Arial"/>
          <w:color w:val="auto"/>
        </w:rPr>
        <w:t xml:space="preserve"> </w:t>
      </w:r>
      <w:r w:rsidR="00022D8B" w:rsidRPr="009E007B">
        <w:rPr>
          <w:rFonts w:ascii="Arial" w:hAnsi="Arial" w:cs="Arial"/>
          <w:color w:val="auto"/>
        </w:rPr>
        <w:t>de</w:t>
      </w:r>
      <w:r w:rsidR="00E8222C" w:rsidRPr="009E007B">
        <w:rPr>
          <w:rFonts w:ascii="Arial" w:hAnsi="Arial" w:cs="Arial"/>
          <w:color w:val="auto"/>
        </w:rPr>
        <w:t xml:space="preserve"> la </w:t>
      </w:r>
      <w:r w:rsidR="00374918" w:rsidRPr="009E007B">
        <w:rPr>
          <w:rFonts w:ascii="Arial" w:hAnsi="Arial" w:cs="Arial"/>
          <w:color w:val="auto"/>
        </w:rPr>
        <w:t>Unión</w:t>
      </w:r>
      <w:r w:rsidR="00022D8B" w:rsidRPr="009E007B">
        <w:rPr>
          <w:rFonts w:ascii="Arial" w:hAnsi="Arial" w:cs="Arial"/>
          <w:color w:val="auto"/>
        </w:rPr>
        <w:t xml:space="preserve"> </w:t>
      </w:r>
      <w:r w:rsidR="00022D8B" w:rsidRPr="0051779E">
        <w:rPr>
          <w:rFonts w:ascii="Arial" w:hAnsi="Arial" w:cs="Arial"/>
          <w:color w:val="auto"/>
        </w:rPr>
        <w:t xml:space="preserve">tiene la </w:t>
      </w:r>
      <w:r w:rsidR="00374918" w:rsidRPr="0051779E">
        <w:rPr>
          <w:rFonts w:ascii="Arial" w:hAnsi="Arial" w:cs="Arial"/>
          <w:color w:val="auto"/>
        </w:rPr>
        <w:t>intención</w:t>
      </w:r>
      <w:r w:rsidR="00022D8B" w:rsidRPr="0051779E">
        <w:rPr>
          <w:rFonts w:ascii="Arial" w:hAnsi="Arial" w:cs="Arial"/>
          <w:color w:val="auto"/>
        </w:rPr>
        <w:t xml:space="preserve"> </w:t>
      </w:r>
      <w:r w:rsidR="0051779E" w:rsidRPr="0051779E">
        <w:rPr>
          <w:rFonts w:ascii="Arial" w:hAnsi="Arial" w:cs="Arial"/>
          <w:color w:val="auto"/>
        </w:rPr>
        <w:t xml:space="preserve">de </w:t>
      </w:r>
      <w:r w:rsidR="00022D8B" w:rsidRPr="0051779E">
        <w:rPr>
          <w:rFonts w:ascii="Arial" w:hAnsi="Arial" w:cs="Arial"/>
          <w:color w:val="auto"/>
        </w:rPr>
        <w:t>contribuir</w:t>
      </w:r>
      <w:r w:rsidR="00022D8B" w:rsidRPr="009E007B">
        <w:rPr>
          <w:rFonts w:ascii="Arial" w:hAnsi="Arial" w:cs="Arial"/>
          <w:color w:val="auto"/>
        </w:rPr>
        <w:t xml:space="preserve"> a </w:t>
      </w:r>
      <w:r w:rsidR="00C84C6D" w:rsidRPr="009E007B">
        <w:rPr>
          <w:rFonts w:ascii="Arial" w:hAnsi="Arial" w:cs="Arial"/>
          <w:color w:val="auto"/>
        </w:rPr>
        <w:t>con</w:t>
      </w:r>
      <w:r w:rsidR="00C84C6D">
        <w:rPr>
          <w:rFonts w:ascii="Arial" w:hAnsi="Arial" w:cs="Arial"/>
          <w:color w:val="auto"/>
        </w:rPr>
        <w:t>s</w:t>
      </w:r>
      <w:r w:rsidR="00C84C6D" w:rsidRPr="009E007B">
        <w:rPr>
          <w:rFonts w:ascii="Arial" w:hAnsi="Arial" w:cs="Arial"/>
          <w:color w:val="auto"/>
        </w:rPr>
        <w:t>truir</w:t>
      </w:r>
      <w:r w:rsidR="00022D8B" w:rsidRPr="009E007B">
        <w:rPr>
          <w:rFonts w:ascii="Arial" w:hAnsi="Arial" w:cs="Arial"/>
          <w:color w:val="auto"/>
        </w:rPr>
        <w:t xml:space="preserve"> mejores condicion</w:t>
      </w:r>
      <w:r w:rsidR="00E8222C" w:rsidRPr="009E007B">
        <w:rPr>
          <w:rFonts w:ascii="Arial" w:hAnsi="Arial" w:cs="Arial"/>
          <w:color w:val="auto"/>
        </w:rPr>
        <w:t>e</w:t>
      </w:r>
      <w:r w:rsidR="00022D8B" w:rsidRPr="009E007B">
        <w:rPr>
          <w:rFonts w:ascii="Arial" w:hAnsi="Arial" w:cs="Arial"/>
          <w:color w:val="auto"/>
        </w:rPr>
        <w:t>s sociales para los mexicanos.</w:t>
      </w:r>
      <w:r w:rsidR="0071182F" w:rsidRPr="009E007B">
        <w:rPr>
          <w:rFonts w:ascii="Arial" w:hAnsi="Arial" w:cs="Arial"/>
          <w:color w:val="auto"/>
        </w:rPr>
        <w:t xml:space="preserve"> </w:t>
      </w:r>
    </w:p>
    <w:p w:rsidR="00CE6BCC" w:rsidRPr="009E007B" w:rsidRDefault="00CE6BCC" w:rsidP="0055546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auto"/>
        </w:rPr>
      </w:pPr>
    </w:p>
    <w:p w:rsidR="00760A34" w:rsidRDefault="00D33E7E" w:rsidP="00372666">
      <w:pPr>
        <w:spacing w:after="0" w:line="360" w:lineRule="auto"/>
        <w:ind w:left="0" w:right="0" w:firstLine="708"/>
        <w:rPr>
          <w:szCs w:val="24"/>
        </w:rPr>
      </w:pPr>
      <w:r w:rsidRPr="009E007B">
        <w:rPr>
          <w:b/>
          <w:szCs w:val="24"/>
        </w:rPr>
        <w:t>TERCERA.-</w:t>
      </w:r>
      <w:r w:rsidR="00E8222C" w:rsidRPr="009E007B">
        <w:rPr>
          <w:b/>
          <w:szCs w:val="24"/>
        </w:rPr>
        <w:t xml:space="preserve"> </w:t>
      </w:r>
      <w:r w:rsidR="00E8222C" w:rsidRPr="009E007B">
        <w:rPr>
          <w:szCs w:val="24"/>
        </w:rPr>
        <w:t xml:space="preserve">Es importante señalar, que </w:t>
      </w:r>
      <w:r w:rsidR="00372666" w:rsidRPr="00372666">
        <w:rPr>
          <w:szCs w:val="24"/>
        </w:rPr>
        <w:t>el Proyecto de</w:t>
      </w:r>
      <w:r w:rsidR="00372666">
        <w:rPr>
          <w:szCs w:val="24"/>
        </w:rPr>
        <w:t xml:space="preserve"> </w:t>
      </w:r>
      <w:r w:rsidR="00372666" w:rsidRPr="00372666">
        <w:rPr>
          <w:szCs w:val="24"/>
        </w:rPr>
        <w:t>Decreto de reforma constitucional no prevé la creación o modi</w:t>
      </w:r>
      <w:r w:rsidR="00372666">
        <w:rPr>
          <w:szCs w:val="24"/>
        </w:rPr>
        <w:t xml:space="preserve">ficación de unidades </w:t>
      </w:r>
      <w:r w:rsidR="00372666" w:rsidRPr="00372666">
        <w:rPr>
          <w:szCs w:val="24"/>
        </w:rPr>
        <w:t>administrativas y plazas o creación de nuevas instituc</w:t>
      </w:r>
      <w:r w:rsidR="00372666">
        <w:rPr>
          <w:szCs w:val="24"/>
        </w:rPr>
        <w:t xml:space="preserve">iones ni la modificación de las </w:t>
      </w:r>
      <w:r w:rsidR="00372666" w:rsidRPr="00372666">
        <w:rPr>
          <w:szCs w:val="24"/>
        </w:rPr>
        <w:t>estructuras orgánicas y ocupacionales ya existente</w:t>
      </w:r>
      <w:r w:rsidR="00372666">
        <w:rPr>
          <w:szCs w:val="24"/>
        </w:rPr>
        <w:t xml:space="preserve">s, por lo que no tendrá impacto </w:t>
      </w:r>
      <w:r w:rsidR="00372666" w:rsidRPr="00372666">
        <w:rPr>
          <w:szCs w:val="24"/>
        </w:rPr>
        <w:t>presupuestario o implicará gasto alguno.</w:t>
      </w:r>
    </w:p>
    <w:p w:rsidR="00E8222C" w:rsidRPr="009E007B" w:rsidRDefault="00E8222C" w:rsidP="00372666">
      <w:pPr>
        <w:spacing w:after="0" w:line="360" w:lineRule="auto"/>
        <w:ind w:left="0" w:right="0" w:firstLine="0"/>
        <w:rPr>
          <w:szCs w:val="24"/>
        </w:rPr>
      </w:pPr>
    </w:p>
    <w:p w:rsidR="009D02AF" w:rsidRPr="00225D9A" w:rsidRDefault="002D572B" w:rsidP="00225D9A">
      <w:pPr>
        <w:pStyle w:val="NormalWeb"/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color w:val="auto"/>
        </w:rPr>
      </w:pPr>
      <w:r w:rsidRPr="009E007B">
        <w:rPr>
          <w:rFonts w:ascii="Arial" w:hAnsi="Arial" w:cs="Arial"/>
          <w:b/>
        </w:rPr>
        <w:t xml:space="preserve">CUARTA.- </w:t>
      </w:r>
      <w:r w:rsidR="00567F1A" w:rsidRPr="00567F1A">
        <w:rPr>
          <w:rFonts w:ascii="Arial" w:hAnsi="Arial" w:cs="Arial"/>
        </w:rPr>
        <w:t xml:space="preserve">Finalmente </w:t>
      </w:r>
      <w:r w:rsidR="00567F1A" w:rsidRPr="00567F1A">
        <w:rPr>
          <w:rFonts w:ascii="Arial" w:hAnsi="Arial" w:cs="Arial"/>
          <w:color w:val="auto"/>
        </w:rPr>
        <w:t>queda claro que con la aprobación de</w:t>
      </w:r>
      <w:r w:rsidR="00567F1A">
        <w:rPr>
          <w:rFonts w:ascii="Arial" w:hAnsi="Arial" w:cs="Arial"/>
          <w:color w:val="auto"/>
        </w:rPr>
        <w:t xml:space="preserve">l proyecto de decreto contenido </w:t>
      </w:r>
      <w:r w:rsidR="00567F1A" w:rsidRPr="00567F1A">
        <w:rPr>
          <w:rFonts w:ascii="Arial" w:hAnsi="Arial" w:cs="Arial"/>
          <w:color w:val="auto"/>
        </w:rPr>
        <w:t>en el Dictamen que ponemos a su consideración, s</w:t>
      </w:r>
      <w:r w:rsidR="00567F1A">
        <w:rPr>
          <w:rFonts w:ascii="Arial" w:hAnsi="Arial" w:cs="Arial"/>
          <w:color w:val="auto"/>
        </w:rPr>
        <w:t xml:space="preserve">e da un paso firme para avanzar </w:t>
      </w:r>
      <w:r w:rsidR="00567F1A" w:rsidRPr="00567F1A">
        <w:rPr>
          <w:rFonts w:ascii="Arial" w:hAnsi="Arial" w:cs="Arial"/>
          <w:color w:val="auto"/>
        </w:rPr>
        <w:t>en el combate a la corrupción y la impunidad, y</w:t>
      </w:r>
      <w:r w:rsidR="00567F1A">
        <w:rPr>
          <w:rFonts w:ascii="Arial" w:hAnsi="Arial" w:cs="Arial"/>
          <w:color w:val="auto"/>
        </w:rPr>
        <w:t xml:space="preserve">a que da respuesta </w:t>
      </w:r>
      <w:r w:rsidR="005641D6">
        <w:rPr>
          <w:rFonts w:ascii="Arial" w:hAnsi="Arial" w:cs="Arial"/>
          <w:color w:val="auto"/>
        </w:rPr>
        <w:t>a lo solicitado por la ciudadanía</w:t>
      </w:r>
      <w:r w:rsidR="00567F1A" w:rsidRPr="00567F1A">
        <w:rPr>
          <w:rFonts w:ascii="Arial" w:hAnsi="Arial" w:cs="Arial"/>
          <w:color w:val="auto"/>
        </w:rPr>
        <w:t xml:space="preserve"> de eliminar el esquema de impunidad que desde la Constitución</w:t>
      </w:r>
      <w:r w:rsidR="00567F1A">
        <w:rPr>
          <w:rFonts w:ascii="Arial" w:hAnsi="Arial" w:cs="Arial"/>
          <w:color w:val="auto"/>
        </w:rPr>
        <w:t xml:space="preserve"> </w:t>
      </w:r>
      <w:r w:rsidR="00567F1A" w:rsidRPr="00567F1A">
        <w:rPr>
          <w:rFonts w:ascii="Arial" w:hAnsi="Arial" w:cs="Arial"/>
          <w:color w:val="auto"/>
        </w:rPr>
        <w:t>indebidamente se ha procurado con la protección de los servidores públicos, en este</w:t>
      </w:r>
      <w:r w:rsidR="00567F1A">
        <w:rPr>
          <w:rFonts w:ascii="Arial" w:hAnsi="Arial" w:cs="Arial"/>
          <w:color w:val="auto"/>
        </w:rPr>
        <w:t xml:space="preserve"> </w:t>
      </w:r>
      <w:r w:rsidR="00567F1A" w:rsidRPr="00567F1A">
        <w:rPr>
          <w:rFonts w:ascii="Arial" w:hAnsi="Arial" w:cs="Arial"/>
          <w:color w:val="auto"/>
        </w:rPr>
        <w:t xml:space="preserve">supuesto del Presidente de la República, la cual </w:t>
      </w:r>
      <w:r w:rsidR="00567F1A">
        <w:rPr>
          <w:rFonts w:ascii="Arial" w:hAnsi="Arial" w:cs="Arial"/>
          <w:color w:val="auto"/>
        </w:rPr>
        <w:t xml:space="preserve">ya no debe de ser una excepción </w:t>
      </w:r>
      <w:r w:rsidR="00567F1A" w:rsidRPr="00567F1A">
        <w:rPr>
          <w:rFonts w:ascii="Arial" w:hAnsi="Arial" w:cs="Arial"/>
          <w:color w:val="auto"/>
        </w:rPr>
        <w:t>jurídica en absoluto respeto y cumplimiento del principio de igualdad ante la ley.</w:t>
      </w:r>
    </w:p>
    <w:p w:rsidR="00801F20" w:rsidRDefault="00801F20" w:rsidP="009E007B">
      <w:pPr>
        <w:pStyle w:val="Textoindependiente2"/>
        <w:shd w:val="clear" w:color="auto" w:fill="FFFFFF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es-ES"/>
        </w:rPr>
      </w:pPr>
    </w:p>
    <w:p w:rsidR="001C6831" w:rsidRPr="009E007B" w:rsidRDefault="001C6831" w:rsidP="009E007B">
      <w:pPr>
        <w:pStyle w:val="Textoindependiente2"/>
        <w:shd w:val="clear" w:color="auto" w:fill="FFFFFF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E007B">
        <w:rPr>
          <w:rFonts w:ascii="Arial" w:hAnsi="Arial" w:cs="Arial"/>
          <w:sz w:val="24"/>
          <w:szCs w:val="24"/>
          <w:lang w:val="es-ES"/>
        </w:rPr>
        <w:t>Por</w:t>
      </w:r>
      <w:r w:rsidRPr="009E007B">
        <w:rPr>
          <w:rFonts w:ascii="Arial" w:hAnsi="Arial" w:cs="Arial"/>
          <w:sz w:val="24"/>
          <w:szCs w:val="24"/>
        </w:rPr>
        <w:t xml:space="preserve"> todo lo expuesto y fundado en los artículos 135 de la Constitución Política de los Estados Unidos Mexicanos; 30 fracción V de la Constitución Política, 18, 43 fracción I inciso a) y 44 fracción VIII de la Ley de Gobierno del Poder Legislativo, 71 fracción I y 72 del Reglamento de la Ley de Gobierno del Poder Legislativo, todos éstos últimos ordenamientos del Estado de Yucatán, sometemos a consideración del Pleno del Congreso del Estado de Yucatán, el siguiente </w:t>
      </w:r>
      <w:r w:rsidR="00950B0A" w:rsidRPr="009E007B">
        <w:rPr>
          <w:rFonts w:ascii="Arial" w:hAnsi="Arial" w:cs="Arial"/>
          <w:sz w:val="24"/>
          <w:szCs w:val="24"/>
        </w:rPr>
        <w:t>P</w:t>
      </w:r>
      <w:r w:rsidRPr="009E007B">
        <w:rPr>
          <w:rFonts w:ascii="Arial" w:hAnsi="Arial" w:cs="Arial"/>
          <w:sz w:val="24"/>
          <w:szCs w:val="24"/>
        </w:rPr>
        <w:t>royecto de:</w:t>
      </w:r>
    </w:p>
    <w:p w:rsidR="002A227D" w:rsidRPr="009E007B" w:rsidRDefault="00383A3F" w:rsidP="009E007B">
      <w:pPr>
        <w:spacing w:after="0" w:line="360" w:lineRule="auto"/>
        <w:jc w:val="center"/>
        <w:rPr>
          <w:b/>
          <w:szCs w:val="24"/>
        </w:rPr>
      </w:pPr>
      <w:r w:rsidRPr="009E007B">
        <w:rPr>
          <w:szCs w:val="24"/>
        </w:rPr>
        <w:br w:type="page"/>
      </w:r>
    </w:p>
    <w:p w:rsidR="003C3B54" w:rsidRDefault="003C3B54" w:rsidP="003C3B54">
      <w:pPr>
        <w:spacing w:after="0" w:line="360" w:lineRule="auto"/>
        <w:ind w:left="0" w:right="0" w:firstLine="0"/>
        <w:jc w:val="center"/>
        <w:rPr>
          <w:b/>
          <w:szCs w:val="24"/>
        </w:rPr>
      </w:pPr>
      <w:r w:rsidRPr="00A73CE9">
        <w:rPr>
          <w:b/>
          <w:szCs w:val="24"/>
        </w:rPr>
        <w:lastRenderedPageBreak/>
        <w:t>D E C R E T O:</w:t>
      </w:r>
    </w:p>
    <w:p w:rsidR="003C3B54" w:rsidRDefault="003C3B54" w:rsidP="003C3B54">
      <w:pPr>
        <w:spacing w:after="0" w:line="360" w:lineRule="auto"/>
        <w:ind w:left="0" w:right="0" w:firstLine="0"/>
        <w:jc w:val="center"/>
        <w:rPr>
          <w:b/>
          <w:szCs w:val="24"/>
        </w:rPr>
      </w:pPr>
    </w:p>
    <w:p w:rsidR="003C3B54" w:rsidRPr="00A73CE9" w:rsidRDefault="003C3B54" w:rsidP="003C3B54">
      <w:pPr>
        <w:spacing w:after="0" w:line="360" w:lineRule="auto"/>
        <w:ind w:left="0" w:right="0" w:firstLine="0"/>
        <w:jc w:val="center"/>
        <w:rPr>
          <w:b/>
          <w:color w:val="auto"/>
          <w:szCs w:val="24"/>
        </w:rPr>
      </w:pPr>
    </w:p>
    <w:p w:rsidR="003C3B54" w:rsidRDefault="003C3B54" w:rsidP="003C3B54">
      <w:pPr>
        <w:autoSpaceDE w:val="0"/>
        <w:autoSpaceDN w:val="0"/>
        <w:adjustRightInd w:val="0"/>
        <w:spacing w:after="0" w:line="360" w:lineRule="auto"/>
        <w:ind w:left="0" w:right="0" w:firstLine="709"/>
        <w:rPr>
          <w:rFonts w:eastAsiaTheme="minorHAnsi"/>
          <w:color w:val="auto"/>
          <w:szCs w:val="24"/>
          <w:lang w:eastAsia="es-ES_tradnl"/>
        </w:rPr>
      </w:pPr>
      <w:r w:rsidRPr="00A73CE9">
        <w:rPr>
          <w:rFonts w:eastAsiaTheme="minorHAnsi"/>
          <w:b/>
          <w:color w:val="auto"/>
          <w:szCs w:val="24"/>
          <w:lang w:eastAsia="en-US"/>
        </w:rPr>
        <w:t xml:space="preserve">Artículo único. </w:t>
      </w:r>
      <w:r w:rsidRPr="00A73CE9">
        <w:rPr>
          <w:rFonts w:eastAsiaTheme="minorHAnsi"/>
          <w:color w:val="auto"/>
          <w:szCs w:val="24"/>
          <w:lang w:eastAsia="en-US"/>
        </w:rPr>
        <w:t xml:space="preserve">El H. Congreso del Estado de Yucatán aprueba en sus términos la Minuta con Proyecto de Decreto de fecha </w:t>
      </w:r>
      <w:r w:rsidR="0059490C">
        <w:rPr>
          <w:rFonts w:eastAsiaTheme="minorHAnsi"/>
          <w:color w:val="auto"/>
          <w:szCs w:val="24"/>
          <w:lang w:eastAsia="en-US"/>
        </w:rPr>
        <w:t xml:space="preserve">26 </w:t>
      </w:r>
      <w:r w:rsidRPr="00A73CE9">
        <w:rPr>
          <w:rFonts w:eastAsiaTheme="minorHAnsi"/>
          <w:color w:val="auto"/>
          <w:szCs w:val="24"/>
          <w:lang w:eastAsia="en-US"/>
        </w:rPr>
        <w:t xml:space="preserve">de </w:t>
      </w:r>
      <w:r w:rsidR="0059490C">
        <w:rPr>
          <w:rFonts w:eastAsiaTheme="minorHAnsi"/>
          <w:color w:val="auto"/>
          <w:szCs w:val="24"/>
          <w:lang w:eastAsia="en-US"/>
        </w:rPr>
        <w:t>noviembre</w:t>
      </w:r>
      <w:r>
        <w:rPr>
          <w:rFonts w:eastAsiaTheme="minorHAnsi"/>
          <w:color w:val="auto"/>
          <w:szCs w:val="24"/>
          <w:lang w:eastAsia="en-US"/>
        </w:rPr>
        <w:t xml:space="preserve"> </w:t>
      </w:r>
      <w:r w:rsidRPr="00A73CE9">
        <w:rPr>
          <w:rFonts w:eastAsiaTheme="minorHAnsi"/>
          <w:color w:val="auto"/>
          <w:szCs w:val="24"/>
          <w:lang w:eastAsia="en-US"/>
        </w:rPr>
        <w:t>del año 20</w:t>
      </w:r>
      <w:r>
        <w:rPr>
          <w:rFonts w:eastAsiaTheme="minorHAnsi"/>
          <w:color w:val="auto"/>
          <w:szCs w:val="24"/>
          <w:lang w:eastAsia="en-US"/>
        </w:rPr>
        <w:t>20</w:t>
      </w:r>
      <w:r w:rsidRPr="00A73CE9">
        <w:rPr>
          <w:rFonts w:eastAsiaTheme="minorHAnsi"/>
          <w:color w:val="auto"/>
          <w:szCs w:val="24"/>
          <w:lang w:eastAsia="en-US"/>
        </w:rPr>
        <w:t xml:space="preserve">, enviada por la Cámara de </w:t>
      </w:r>
      <w:r>
        <w:rPr>
          <w:rFonts w:eastAsiaTheme="minorHAnsi"/>
          <w:color w:val="auto"/>
          <w:szCs w:val="24"/>
          <w:lang w:eastAsia="en-US"/>
        </w:rPr>
        <w:t>Senadores</w:t>
      </w:r>
      <w:r w:rsidRPr="00A73CE9">
        <w:rPr>
          <w:rFonts w:eastAsiaTheme="minorHAnsi"/>
          <w:color w:val="auto"/>
          <w:szCs w:val="24"/>
          <w:lang w:eastAsia="en-US"/>
        </w:rPr>
        <w:t xml:space="preserve"> del H. Congreso de la Unión, por medio de</w:t>
      </w:r>
      <w:r>
        <w:rPr>
          <w:rFonts w:eastAsiaTheme="minorHAnsi"/>
          <w:color w:val="auto"/>
          <w:szCs w:val="24"/>
          <w:lang w:eastAsia="en-US"/>
        </w:rPr>
        <w:t>l</w:t>
      </w:r>
      <w:r w:rsidRPr="00A73CE9">
        <w:rPr>
          <w:rFonts w:eastAsiaTheme="minorHAnsi"/>
          <w:color w:val="auto"/>
          <w:szCs w:val="24"/>
          <w:lang w:eastAsia="en-US"/>
        </w:rPr>
        <w:t xml:space="preserve"> cual se</w:t>
      </w:r>
      <w:r w:rsidRPr="003C3B54">
        <w:rPr>
          <w:rFonts w:eastAsiaTheme="minorHAnsi"/>
          <w:color w:val="auto"/>
          <w:szCs w:val="24"/>
          <w:lang w:eastAsia="en-US"/>
        </w:rPr>
        <w:t xml:space="preserve"> reforma </w:t>
      </w:r>
      <w:r w:rsidR="008F72A7" w:rsidRPr="008F72A7">
        <w:rPr>
          <w:rFonts w:eastAsiaTheme="minorHAnsi"/>
          <w:color w:val="auto"/>
          <w:szCs w:val="24"/>
          <w:lang w:eastAsia="en-US"/>
        </w:rPr>
        <w:t>los artículos 108 y 111 de la Constitución Política de los Estados Unidos Mexicanos, en materia de fuero</w:t>
      </w:r>
      <w:r w:rsidRPr="00A73CE9">
        <w:rPr>
          <w:rFonts w:eastAsiaTheme="minorHAnsi"/>
          <w:color w:val="auto"/>
          <w:szCs w:val="24"/>
          <w:lang w:eastAsia="es-ES_tradnl"/>
        </w:rPr>
        <w:t>, para quedar en los siguientes términos:</w:t>
      </w:r>
    </w:p>
    <w:p w:rsidR="003C3B54" w:rsidRPr="003C3B54" w:rsidRDefault="003C3B54" w:rsidP="003C3B54">
      <w:pPr>
        <w:autoSpaceDE w:val="0"/>
        <w:autoSpaceDN w:val="0"/>
        <w:adjustRightInd w:val="0"/>
        <w:spacing w:after="0" w:line="360" w:lineRule="auto"/>
        <w:ind w:left="0" w:right="0" w:firstLine="709"/>
        <w:rPr>
          <w:rFonts w:eastAsiaTheme="minorHAnsi"/>
          <w:color w:val="auto"/>
          <w:sz w:val="16"/>
          <w:szCs w:val="24"/>
          <w:lang w:eastAsia="es-ES_tradnl"/>
        </w:rPr>
      </w:pPr>
    </w:p>
    <w:p w:rsidR="003C3B54" w:rsidRPr="00A73CE9" w:rsidRDefault="003C3B54" w:rsidP="003C3B54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HAnsi"/>
          <w:b/>
          <w:color w:val="auto"/>
          <w:szCs w:val="24"/>
          <w:lang w:eastAsia="es-ES_tradnl"/>
        </w:rPr>
      </w:pPr>
      <w:r w:rsidRPr="00A73CE9">
        <w:rPr>
          <w:rFonts w:eastAsiaTheme="minorHAnsi"/>
          <w:b/>
          <w:color w:val="auto"/>
          <w:szCs w:val="24"/>
          <w:lang w:eastAsia="es-ES_tradnl"/>
        </w:rPr>
        <w:t>M I N U T A</w:t>
      </w:r>
    </w:p>
    <w:p w:rsidR="003C3B54" w:rsidRPr="00A73CE9" w:rsidRDefault="003C3B54" w:rsidP="003C3B54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HAnsi"/>
          <w:b/>
          <w:color w:val="auto"/>
          <w:szCs w:val="24"/>
          <w:lang w:eastAsia="es-ES_tradnl"/>
        </w:rPr>
      </w:pPr>
    </w:p>
    <w:p w:rsidR="003C3B54" w:rsidRPr="00A73CE9" w:rsidRDefault="003C3B54" w:rsidP="003C3B54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HAnsi"/>
          <w:b/>
          <w:color w:val="auto"/>
          <w:szCs w:val="24"/>
          <w:lang w:eastAsia="es-ES_tradnl"/>
        </w:rPr>
      </w:pPr>
      <w:r w:rsidRPr="00A73CE9">
        <w:rPr>
          <w:rFonts w:eastAsiaTheme="minorHAnsi"/>
          <w:b/>
          <w:color w:val="auto"/>
          <w:szCs w:val="24"/>
          <w:lang w:eastAsia="es-ES_tradnl"/>
        </w:rPr>
        <w:t xml:space="preserve">PROYECTO </w:t>
      </w:r>
    </w:p>
    <w:p w:rsidR="003C3B54" w:rsidRPr="00A73CE9" w:rsidRDefault="003C3B54" w:rsidP="003C3B54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HAnsi"/>
          <w:b/>
          <w:color w:val="auto"/>
          <w:szCs w:val="24"/>
          <w:lang w:eastAsia="es-ES_tradnl"/>
        </w:rPr>
      </w:pPr>
      <w:r w:rsidRPr="00A73CE9">
        <w:rPr>
          <w:rFonts w:eastAsiaTheme="minorHAnsi"/>
          <w:b/>
          <w:color w:val="auto"/>
          <w:szCs w:val="24"/>
          <w:lang w:eastAsia="es-ES_tradnl"/>
        </w:rPr>
        <w:t xml:space="preserve">DE </w:t>
      </w:r>
    </w:p>
    <w:p w:rsidR="003C3B54" w:rsidRDefault="003C3B54" w:rsidP="003C3B54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HAnsi"/>
          <w:b/>
          <w:color w:val="auto"/>
          <w:szCs w:val="24"/>
          <w:lang w:eastAsia="es-ES_tradnl"/>
        </w:rPr>
      </w:pPr>
      <w:r w:rsidRPr="00A73CE9">
        <w:rPr>
          <w:rFonts w:eastAsiaTheme="minorHAnsi"/>
          <w:b/>
          <w:color w:val="auto"/>
          <w:szCs w:val="24"/>
          <w:lang w:eastAsia="es-ES_tradnl"/>
        </w:rPr>
        <w:t>DECRETO</w:t>
      </w:r>
    </w:p>
    <w:p w:rsidR="009E007B" w:rsidRPr="009E007B" w:rsidRDefault="009E007B" w:rsidP="009E007B">
      <w:pPr>
        <w:spacing w:after="0" w:line="360" w:lineRule="auto"/>
        <w:rPr>
          <w:b/>
          <w:szCs w:val="24"/>
        </w:rPr>
      </w:pPr>
    </w:p>
    <w:p w:rsidR="006D49CB" w:rsidRPr="006D49CB" w:rsidRDefault="006D49CB" w:rsidP="006D49CB">
      <w:pPr>
        <w:spacing w:after="0" w:line="360" w:lineRule="auto"/>
        <w:ind w:left="0" w:right="0" w:firstLine="0"/>
        <w:rPr>
          <w:b/>
          <w:szCs w:val="24"/>
        </w:rPr>
      </w:pPr>
      <w:r w:rsidRPr="006D49CB">
        <w:rPr>
          <w:b/>
          <w:szCs w:val="24"/>
        </w:rPr>
        <w:t>POR EL QUE SE REFORMAN LOS ARTICULOS 108 Y 111 DE LA</w:t>
      </w:r>
      <w:r>
        <w:rPr>
          <w:b/>
          <w:szCs w:val="24"/>
        </w:rPr>
        <w:t xml:space="preserve"> </w:t>
      </w:r>
      <w:r w:rsidRPr="006D49CB">
        <w:rPr>
          <w:b/>
          <w:szCs w:val="24"/>
        </w:rPr>
        <w:t>CONSTITUCIÓN POLÍTICA DE L</w:t>
      </w:r>
      <w:r>
        <w:rPr>
          <w:b/>
          <w:szCs w:val="24"/>
        </w:rPr>
        <w:t xml:space="preserve">OS ESTADOS UNIDOS MEXICANOS, EN </w:t>
      </w:r>
      <w:r w:rsidRPr="006D49CB">
        <w:rPr>
          <w:b/>
          <w:szCs w:val="24"/>
        </w:rPr>
        <w:t>MATERIA DE FUERO</w:t>
      </w:r>
    </w:p>
    <w:p w:rsidR="006D49CB" w:rsidRDefault="006D49CB" w:rsidP="006D49CB">
      <w:pPr>
        <w:spacing w:after="0" w:line="360" w:lineRule="auto"/>
        <w:ind w:left="0" w:right="0" w:firstLine="0"/>
        <w:rPr>
          <w:b/>
          <w:szCs w:val="24"/>
        </w:rPr>
      </w:pPr>
    </w:p>
    <w:p w:rsidR="006D49CB" w:rsidRPr="006D49CB" w:rsidRDefault="006D49CB" w:rsidP="006D49CB">
      <w:pPr>
        <w:spacing w:after="0" w:line="360" w:lineRule="auto"/>
        <w:ind w:left="0" w:right="0" w:firstLine="0"/>
        <w:rPr>
          <w:b/>
          <w:szCs w:val="24"/>
        </w:rPr>
      </w:pPr>
      <w:r w:rsidRPr="006D49CB">
        <w:rPr>
          <w:b/>
          <w:szCs w:val="24"/>
        </w:rPr>
        <w:t>Artículo Único. Se reforman el segundo párrafo del artículo 108 y el cuarto</w:t>
      </w:r>
    </w:p>
    <w:p w:rsidR="006D49CB" w:rsidRPr="006D49CB" w:rsidRDefault="006D49CB" w:rsidP="006D49CB">
      <w:pPr>
        <w:spacing w:after="0" w:line="360" w:lineRule="auto"/>
        <w:ind w:left="0" w:right="0" w:firstLine="0"/>
        <w:rPr>
          <w:b/>
          <w:szCs w:val="24"/>
        </w:rPr>
      </w:pPr>
      <w:r w:rsidRPr="006D49CB">
        <w:rPr>
          <w:b/>
          <w:szCs w:val="24"/>
        </w:rPr>
        <w:t>párrafo del artículo 111 de la Constitución Política de los Estados Unidos</w:t>
      </w:r>
    </w:p>
    <w:p w:rsidR="006D49CB" w:rsidRPr="006D49CB" w:rsidRDefault="006D49CB" w:rsidP="006D49CB">
      <w:pPr>
        <w:spacing w:after="0" w:line="360" w:lineRule="auto"/>
        <w:ind w:left="0" w:right="0" w:firstLine="0"/>
        <w:rPr>
          <w:b/>
          <w:szCs w:val="24"/>
        </w:rPr>
      </w:pPr>
      <w:r w:rsidRPr="006D49CB">
        <w:rPr>
          <w:b/>
          <w:szCs w:val="24"/>
        </w:rPr>
        <w:t>Mexicanos, para quedar como sigue:</w:t>
      </w:r>
    </w:p>
    <w:p w:rsidR="006D49CB" w:rsidRDefault="006D49CB" w:rsidP="006D49CB">
      <w:pPr>
        <w:spacing w:after="0" w:line="360" w:lineRule="auto"/>
        <w:ind w:left="0" w:right="0" w:firstLine="0"/>
        <w:rPr>
          <w:b/>
          <w:szCs w:val="24"/>
        </w:rPr>
      </w:pPr>
    </w:p>
    <w:p w:rsidR="006D49CB" w:rsidRPr="0051779E" w:rsidRDefault="006D49CB" w:rsidP="0051779E">
      <w:pPr>
        <w:spacing w:after="0" w:line="360" w:lineRule="auto"/>
        <w:ind w:left="0" w:right="0" w:firstLine="0"/>
        <w:jc w:val="left"/>
        <w:rPr>
          <w:b/>
          <w:szCs w:val="24"/>
        </w:rPr>
      </w:pPr>
      <w:r w:rsidRPr="0051779E">
        <w:rPr>
          <w:b/>
          <w:szCs w:val="24"/>
        </w:rPr>
        <w:t>Artículo 108. ...</w:t>
      </w:r>
    </w:p>
    <w:p w:rsidR="006D49CB" w:rsidRDefault="006D49CB" w:rsidP="0051779E">
      <w:pPr>
        <w:spacing w:after="0" w:line="360" w:lineRule="auto"/>
        <w:ind w:left="0" w:right="0" w:firstLine="0"/>
        <w:rPr>
          <w:szCs w:val="24"/>
        </w:rPr>
      </w:pPr>
      <w:r w:rsidRPr="0051779E">
        <w:rPr>
          <w:szCs w:val="24"/>
        </w:rPr>
        <w:t>Durante el tiempo de su encargo, el Presidente de la República podrá ser</w:t>
      </w:r>
      <w:r w:rsidR="0051779E">
        <w:rPr>
          <w:szCs w:val="24"/>
        </w:rPr>
        <w:t xml:space="preserve"> </w:t>
      </w:r>
      <w:r w:rsidRPr="0051779E">
        <w:rPr>
          <w:szCs w:val="24"/>
        </w:rPr>
        <w:t>imputado y juzgado por traición a la patria, hechos de corrupción, delitos</w:t>
      </w:r>
      <w:r w:rsidR="0051779E">
        <w:rPr>
          <w:szCs w:val="24"/>
        </w:rPr>
        <w:t xml:space="preserve"> </w:t>
      </w:r>
      <w:r w:rsidRPr="0051779E">
        <w:rPr>
          <w:szCs w:val="24"/>
        </w:rPr>
        <w:t>electorales y todos aquellos delitos por los que podría ser enjuiciado cualquier ciudadano o ciudadana.</w:t>
      </w:r>
    </w:p>
    <w:p w:rsidR="006D49CB" w:rsidRDefault="006D49CB" w:rsidP="006D49CB">
      <w:pPr>
        <w:spacing w:after="0" w:line="360" w:lineRule="auto"/>
        <w:ind w:left="0" w:right="0" w:firstLine="0"/>
        <w:rPr>
          <w:szCs w:val="24"/>
        </w:rPr>
      </w:pPr>
      <w:r>
        <w:rPr>
          <w:szCs w:val="24"/>
        </w:rPr>
        <w:t>…</w:t>
      </w:r>
    </w:p>
    <w:p w:rsidR="006D49CB" w:rsidRDefault="006D49CB" w:rsidP="006D49CB">
      <w:pPr>
        <w:spacing w:after="0" w:line="360" w:lineRule="auto"/>
        <w:ind w:left="0" w:right="0" w:firstLine="0"/>
        <w:rPr>
          <w:szCs w:val="24"/>
        </w:rPr>
      </w:pPr>
      <w:r>
        <w:rPr>
          <w:szCs w:val="24"/>
        </w:rPr>
        <w:t>…</w:t>
      </w:r>
    </w:p>
    <w:p w:rsidR="006D49CB" w:rsidRDefault="006D49CB" w:rsidP="006D49CB">
      <w:pPr>
        <w:spacing w:after="0" w:line="360" w:lineRule="auto"/>
        <w:ind w:left="0" w:right="0" w:firstLine="0"/>
        <w:rPr>
          <w:szCs w:val="24"/>
        </w:rPr>
      </w:pPr>
      <w:r>
        <w:rPr>
          <w:szCs w:val="24"/>
        </w:rPr>
        <w:lastRenderedPageBreak/>
        <w:t>…</w:t>
      </w:r>
    </w:p>
    <w:p w:rsidR="006D49CB" w:rsidRPr="006D49CB" w:rsidRDefault="006D49CB" w:rsidP="006D49CB">
      <w:pPr>
        <w:spacing w:after="0" w:line="360" w:lineRule="auto"/>
        <w:ind w:left="0" w:right="0" w:firstLine="0"/>
        <w:rPr>
          <w:szCs w:val="24"/>
        </w:rPr>
      </w:pPr>
    </w:p>
    <w:p w:rsidR="006D49CB" w:rsidRPr="006D49CB" w:rsidRDefault="006D49CB" w:rsidP="006D49CB">
      <w:pPr>
        <w:spacing w:after="0" w:line="360" w:lineRule="auto"/>
        <w:ind w:left="0" w:right="0" w:firstLine="0"/>
        <w:rPr>
          <w:b/>
          <w:szCs w:val="24"/>
        </w:rPr>
      </w:pPr>
      <w:r w:rsidRPr="006D49CB">
        <w:rPr>
          <w:b/>
          <w:szCs w:val="24"/>
        </w:rPr>
        <w:t>Artículo 111. ...</w:t>
      </w:r>
    </w:p>
    <w:p w:rsidR="006D49CB" w:rsidRDefault="006D49CB" w:rsidP="006D49CB">
      <w:pPr>
        <w:spacing w:after="0" w:line="360" w:lineRule="auto"/>
        <w:ind w:left="0" w:right="0" w:firstLine="0"/>
        <w:rPr>
          <w:b/>
          <w:szCs w:val="24"/>
        </w:rPr>
      </w:pPr>
      <w:r>
        <w:rPr>
          <w:b/>
          <w:szCs w:val="24"/>
        </w:rPr>
        <w:t>…</w:t>
      </w:r>
    </w:p>
    <w:p w:rsidR="006D49CB" w:rsidRPr="006D49CB" w:rsidRDefault="006D49CB" w:rsidP="006D49CB">
      <w:pPr>
        <w:spacing w:after="0" w:line="360" w:lineRule="auto"/>
        <w:ind w:left="0" w:right="0" w:firstLine="0"/>
        <w:rPr>
          <w:b/>
          <w:szCs w:val="24"/>
        </w:rPr>
      </w:pPr>
      <w:r>
        <w:rPr>
          <w:b/>
          <w:szCs w:val="24"/>
        </w:rPr>
        <w:t>…</w:t>
      </w:r>
    </w:p>
    <w:p w:rsidR="006D49CB" w:rsidRPr="006D49CB" w:rsidRDefault="006D49CB" w:rsidP="006D49CB">
      <w:pPr>
        <w:spacing w:after="0" w:line="360" w:lineRule="auto"/>
        <w:ind w:left="0" w:right="0" w:firstLine="0"/>
        <w:rPr>
          <w:szCs w:val="24"/>
        </w:rPr>
      </w:pPr>
      <w:r w:rsidRPr="0051779E">
        <w:rPr>
          <w:szCs w:val="24"/>
        </w:rPr>
        <w:t>Para proceder penalmente contra el Presidente de la República, sólo habrá</w:t>
      </w:r>
      <w:r w:rsidR="0051779E" w:rsidRPr="0051779E">
        <w:rPr>
          <w:szCs w:val="24"/>
        </w:rPr>
        <w:t xml:space="preserve"> </w:t>
      </w:r>
      <w:r w:rsidRPr="0051779E">
        <w:rPr>
          <w:szCs w:val="24"/>
        </w:rPr>
        <w:t>lugar a acusarlo ante la Cámara de Senadores en los términos del artículo 110. En este supuesto, la Cámara de Senadores resolverá con base en la legislación penal aplicable.</w:t>
      </w:r>
    </w:p>
    <w:p w:rsidR="006D49CB" w:rsidRDefault="006D49CB" w:rsidP="006D49CB">
      <w:pPr>
        <w:spacing w:after="0" w:line="360" w:lineRule="auto"/>
        <w:ind w:left="0" w:right="0" w:firstLine="0"/>
        <w:rPr>
          <w:b/>
          <w:szCs w:val="24"/>
        </w:rPr>
      </w:pPr>
      <w:r>
        <w:rPr>
          <w:b/>
          <w:szCs w:val="24"/>
        </w:rPr>
        <w:t>…</w:t>
      </w:r>
    </w:p>
    <w:p w:rsidR="006D49CB" w:rsidRDefault="006D49CB" w:rsidP="006D49CB">
      <w:pPr>
        <w:spacing w:after="0" w:line="360" w:lineRule="auto"/>
        <w:ind w:left="0" w:right="0" w:firstLine="0"/>
        <w:rPr>
          <w:b/>
          <w:szCs w:val="24"/>
        </w:rPr>
      </w:pPr>
      <w:r>
        <w:rPr>
          <w:b/>
          <w:szCs w:val="24"/>
        </w:rPr>
        <w:t>…</w:t>
      </w:r>
    </w:p>
    <w:p w:rsidR="006D49CB" w:rsidRDefault="006D49CB" w:rsidP="006D49CB">
      <w:pPr>
        <w:spacing w:after="0" w:line="360" w:lineRule="auto"/>
        <w:ind w:left="0" w:right="0" w:firstLine="0"/>
        <w:rPr>
          <w:b/>
          <w:szCs w:val="24"/>
        </w:rPr>
      </w:pPr>
      <w:r>
        <w:rPr>
          <w:b/>
          <w:szCs w:val="24"/>
        </w:rPr>
        <w:t>…</w:t>
      </w:r>
    </w:p>
    <w:p w:rsidR="006D49CB" w:rsidRDefault="006D49CB" w:rsidP="006D49CB">
      <w:pPr>
        <w:spacing w:after="0" w:line="360" w:lineRule="auto"/>
        <w:ind w:left="0" w:right="0" w:firstLine="0"/>
        <w:rPr>
          <w:b/>
          <w:szCs w:val="24"/>
        </w:rPr>
      </w:pPr>
      <w:r>
        <w:rPr>
          <w:b/>
          <w:szCs w:val="24"/>
        </w:rPr>
        <w:t>…</w:t>
      </w:r>
    </w:p>
    <w:p w:rsidR="006D49CB" w:rsidRDefault="006D49CB" w:rsidP="006D49CB">
      <w:pPr>
        <w:spacing w:after="0" w:line="360" w:lineRule="auto"/>
        <w:ind w:left="0" w:right="0" w:firstLine="0"/>
        <w:rPr>
          <w:b/>
          <w:szCs w:val="24"/>
        </w:rPr>
      </w:pPr>
      <w:r>
        <w:rPr>
          <w:b/>
          <w:szCs w:val="24"/>
        </w:rPr>
        <w:t>…</w:t>
      </w:r>
    </w:p>
    <w:p w:rsidR="006D49CB" w:rsidRPr="006D49CB" w:rsidRDefault="006D49CB" w:rsidP="006D49CB">
      <w:pPr>
        <w:spacing w:after="0" w:line="360" w:lineRule="auto"/>
        <w:ind w:left="0" w:right="0" w:firstLine="0"/>
        <w:rPr>
          <w:b/>
          <w:szCs w:val="24"/>
        </w:rPr>
      </w:pPr>
      <w:r>
        <w:rPr>
          <w:b/>
          <w:szCs w:val="24"/>
        </w:rPr>
        <w:t>…</w:t>
      </w:r>
    </w:p>
    <w:p w:rsidR="006D49CB" w:rsidRDefault="006D49CB" w:rsidP="006D49CB">
      <w:pPr>
        <w:spacing w:after="0" w:line="360" w:lineRule="auto"/>
        <w:ind w:left="0" w:right="0" w:firstLine="0"/>
        <w:jc w:val="center"/>
        <w:rPr>
          <w:b/>
          <w:szCs w:val="24"/>
        </w:rPr>
      </w:pPr>
    </w:p>
    <w:p w:rsidR="006D49CB" w:rsidRDefault="006D49CB" w:rsidP="006D49CB">
      <w:pPr>
        <w:spacing w:after="0" w:line="360" w:lineRule="auto"/>
        <w:ind w:left="0" w:right="0" w:firstLine="0"/>
        <w:jc w:val="center"/>
        <w:rPr>
          <w:b/>
          <w:szCs w:val="24"/>
        </w:rPr>
      </w:pPr>
      <w:r w:rsidRPr="006D49CB">
        <w:rPr>
          <w:b/>
          <w:szCs w:val="24"/>
        </w:rPr>
        <w:t>Transitorios</w:t>
      </w:r>
    </w:p>
    <w:p w:rsidR="006D49CB" w:rsidRPr="006D49CB" w:rsidRDefault="006D49CB" w:rsidP="006D49CB">
      <w:pPr>
        <w:spacing w:after="0" w:line="360" w:lineRule="auto"/>
        <w:ind w:left="0" w:right="0" w:firstLine="0"/>
        <w:jc w:val="center"/>
        <w:rPr>
          <w:b/>
          <w:szCs w:val="24"/>
        </w:rPr>
      </w:pPr>
    </w:p>
    <w:p w:rsidR="006D49CB" w:rsidRPr="006D49CB" w:rsidRDefault="006D49CB" w:rsidP="006D49CB">
      <w:pPr>
        <w:spacing w:after="0" w:line="360" w:lineRule="auto"/>
        <w:ind w:left="0" w:right="0" w:firstLine="0"/>
        <w:rPr>
          <w:szCs w:val="24"/>
        </w:rPr>
      </w:pPr>
      <w:r w:rsidRPr="0051779E">
        <w:rPr>
          <w:b/>
          <w:szCs w:val="24"/>
        </w:rPr>
        <w:t>Primero.</w:t>
      </w:r>
      <w:r w:rsidRPr="006D49CB">
        <w:rPr>
          <w:szCs w:val="24"/>
        </w:rPr>
        <w:t xml:space="preserve"> El presente Decreto entrará en vigor el día siguiente al de su publicación en el Diario Oficial de la Federación.</w:t>
      </w:r>
    </w:p>
    <w:p w:rsidR="006D49CB" w:rsidRPr="006D49CB" w:rsidRDefault="006D49CB" w:rsidP="006D49CB">
      <w:pPr>
        <w:spacing w:after="0" w:line="360" w:lineRule="auto"/>
        <w:ind w:left="0" w:right="0" w:firstLine="0"/>
        <w:rPr>
          <w:szCs w:val="24"/>
        </w:rPr>
      </w:pPr>
      <w:r w:rsidRPr="0051779E">
        <w:rPr>
          <w:b/>
          <w:szCs w:val="24"/>
        </w:rPr>
        <w:t>Segundo.</w:t>
      </w:r>
      <w:r w:rsidRPr="006D49CB">
        <w:rPr>
          <w:szCs w:val="24"/>
        </w:rPr>
        <w:t xml:space="preserve"> Se derogan todas las disposiciones que se opongan a lo dispuesto por el presente Decreto.</w:t>
      </w:r>
    </w:p>
    <w:p w:rsidR="006D49CB" w:rsidRDefault="006D49CB" w:rsidP="006D49CB">
      <w:pPr>
        <w:spacing w:after="0" w:line="360" w:lineRule="auto"/>
        <w:ind w:left="0" w:right="0" w:firstLine="0"/>
        <w:jc w:val="center"/>
        <w:rPr>
          <w:b/>
          <w:szCs w:val="24"/>
        </w:rPr>
      </w:pPr>
    </w:p>
    <w:p w:rsidR="0051630A" w:rsidRDefault="0051630A" w:rsidP="006D49CB">
      <w:pPr>
        <w:spacing w:after="0" w:line="360" w:lineRule="auto"/>
        <w:ind w:left="0" w:right="0" w:firstLine="0"/>
        <w:jc w:val="center"/>
        <w:rPr>
          <w:b/>
          <w:color w:val="auto"/>
          <w:szCs w:val="24"/>
          <w:lang w:val="en-US"/>
        </w:rPr>
      </w:pPr>
      <w:r w:rsidRPr="009E007B">
        <w:rPr>
          <w:b/>
          <w:color w:val="auto"/>
          <w:szCs w:val="24"/>
          <w:lang w:val="en-US"/>
        </w:rPr>
        <w:t>T</w:t>
      </w:r>
      <w:r w:rsidR="000B0387" w:rsidRPr="009E007B">
        <w:rPr>
          <w:b/>
          <w:color w:val="auto"/>
          <w:szCs w:val="24"/>
          <w:lang w:val="en-US"/>
        </w:rPr>
        <w:t xml:space="preserve"> </w:t>
      </w:r>
      <w:r w:rsidRPr="009E007B">
        <w:rPr>
          <w:b/>
          <w:color w:val="auto"/>
          <w:szCs w:val="24"/>
          <w:lang w:val="en-US"/>
        </w:rPr>
        <w:t>R</w:t>
      </w:r>
      <w:r w:rsidR="000B0387" w:rsidRPr="009E007B">
        <w:rPr>
          <w:b/>
          <w:color w:val="auto"/>
          <w:szCs w:val="24"/>
          <w:lang w:val="en-US"/>
        </w:rPr>
        <w:t xml:space="preserve"> </w:t>
      </w:r>
      <w:r w:rsidRPr="009E007B">
        <w:rPr>
          <w:b/>
          <w:color w:val="auto"/>
          <w:szCs w:val="24"/>
          <w:lang w:val="en-US"/>
        </w:rPr>
        <w:t>A</w:t>
      </w:r>
      <w:r w:rsidR="000B0387" w:rsidRPr="009E007B">
        <w:rPr>
          <w:b/>
          <w:color w:val="auto"/>
          <w:szCs w:val="24"/>
          <w:lang w:val="en-US"/>
        </w:rPr>
        <w:t xml:space="preserve"> </w:t>
      </w:r>
      <w:r w:rsidRPr="009E007B">
        <w:rPr>
          <w:b/>
          <w:color w:val="auto"/>
          <w:szCs w:val="24"/>
          <w:lang w:val="en-US"/>
        </w:rPr>
        <w:t>N</w:t>
      </w:r>
      <w:r w:rsidR="000B0387" w:rsidRPr="009E007B">
        <w:rPr>
          <w:b/>
          <w:color w:val="auto"/>
          <w:szCs w:val="24"/>
          <w:lang w:val="en-US"/>
        </w:rPr>
        <w:t xml:space="preserve"> </w:t>
      </w:r>
      <w:r w:rsidRPr="009E007B">
        <w:rPr>
          <w:b/>
          <w:color w:val="auto"/>
          <w:szCs w:val="24"/>
          <w:lang w:val="en-US"/>
        </w:rPr>
        <w:t>S</w:t>
      </w:r>
      <w:r w:rsidR="000B0387" w:rsidRPr="009E007B">
        <w:rPr>
          <w:b/>
          <w:color w:val="auto"/>
          <w:szCs w:val="24"/>
          <w:lang w:val="en-US"/>
        </w:rPr>
        <w:t xml:space="preserve"> </w:t>
      </w:r>
      <w:r w:rsidRPr="009E007B">
        <w:rPr>
          <w:b/>
          <w:color w:val="auto"/>
          <w:szCs w:val="24"/>
          <w:lang w:val="en-US"/>
        </w:rPr>
        <w:t>I</w:t>
      </w:r>
      <w:r w:rsidR="00B908A8" w:rsidRPr="009E007B">
        <w:rPr>
          <w:b/>
          <w:color w:val="auto"/>
          <w:szCs w:val="24"/>
          <w:lang w:val="en-US"/>
        </w:rPr>
        <w:t xml:space="preserve"> </w:t>
      </w:r>
      <w:r w:rsidR="000B0387" w:rsidRPr="009E007B">
        <w:rPr>
          <w:b/>
          <w:color w:val="auto"/>
          <w:szCs w:val="24"/>
          <w:lang w:val="en-US"/>
        </w:rPr>
        <w:t xml:space="preserve">T </w:t>
      </w:r>
      <w:r w:rsidRPr="009E007B">
        <w:rPr>
          <w:b/>
          <w:color w:val="auto"/>
          <w:szCs w:val="24"/>
          <w:lang w:val="en-US"/>
        </w:rPr>
        <w:t>O</w:t>
      </w:r>
      <w:r w:rsidR="000B0387" w:rsidRPr="009E007B">
        <w:rPr>
          <w:b/>
          <w:color w:val="auto"/>
          <w:szCs w:val="24"/>
          <w:lang w:val="en-US"/>
        </w:rPr>
        <w:t xml:space="preserve"> </w:t>
      </w:r>
      <w:r w:rsidRPr="009E007B">
        <w:rPr>
          <w:b/>
          <w:color w:val="auto"/>
          <w:szCs w:val="24"/>
          <w:lang w:val="en-US"/>
        </w:rPr>
        <w:t>R</w:t>
      </w:r>
      <w:r w:rsidR="000B0387" w:rsidRPr="009E007B">
        <w:rPr>
          <w:b/>
          <w:color w:val="auto"/>
          <w:szCs w:val="24"/>
          <w:lang w:val="en-US"/>
        </w:rPr>
        <w:t xml:space="preserve"> </w:t>
      </w:r>
      <w:r w:rsidRPr="009E007B">
        <w:rPr>
          <w:b/>
          <w:color w:val="auto"/>
          <w:szCs w:val="24"/>
          <w:lang w:val="en-US"/>
        </w:rPr>
        <w:t>I</w:t>
      </w:r>
      <w:r w:rsidR="000B0387" w:rsidRPr="009E007B">
        <w:rPr>
          <w:b/>
          <w:color w:val="auto"/>
          <w:szCs w:val="24"/>
          <w:lang w:val="en-US"/>
        </w:rPr>
        <w:t xml:space="preserve"> </w:t>
      </w:r>
      <w:r w:rsidRPr="009E007B">
        <w:rPr>
          <w:b/>
          <w:color w:val="auto"/>
          <w:szCs w:val="24"/>
          <w:lang w:val="en-US"/>
        </w:rPr>
        <w:t>O</w:t>
      </w:r>
      <w:r w:rsidR="000B0387" w:rsidRPr="009E007B">
        <w:rPr>
          <w:b/>
          <w:color w:val="auto"/>
          <w:szCs w:val="24"/>
          <w:lang w:val="en-US"/>
        </w:rPr>
        <w:t xml:space="preserve"> </w:t>
      </w:r>
      <w:r w:rsidRPr="009E007B">
        <w:rPr>
          <w:b/>
          <w:color w:val="auto"/>
          <w:szCs w:val="24"/>
          <w:lang w:val="en-US"/>
        </w:rPr>
        <w:t>S</w:t>
      </w:r>
      <w:r w:rsidR="003C3B54">
        <w:rPr>
          <w:b/>
          <w:color w:val="auto"/>
          <w:szCs w:val="24"/>
          <w:lang w:val="en-US"/>
        </w:rPr>
        <w:t>:</w:t>
      </w:r>
    </w:p>
    <w:p w:rsidR="008475EC" w:rsidRPr="008475EC" w:rsidRDefault="008475EC" w:rsidP="009E007B">
      <w:pPr>
        <w:spacing w:after="0" w:line="360" w:lineRule="auto"/>
        <w:ind w:left="0" w:right="0" w:firstLine="0"/>
        <w:jc w:val="center"/>
        <w:rPr>
          <w:b/>
          <w:color w:val="auto"/>
          <w:sz w:val="14"/>
          <w:szCs w:val="24"/>
          <w:lang w:val="en-US"/>
        </w:rPr>
      </w:pPr>
    </w:p>
    <w:p w:rsidR="001E7C93" w:rsidRPr="008475EC" w:rsidRDefault="001E7C93" w:rsidP="009E007B">
      <w:pPr>
        <w:spacing w:after="0" w:line="360" w:lineRule="auto"/>
        <w:ind w:left="0" w:right="0" w:firstLine="0"/>
        <w:rPr>
          <w:rFonts w:eastAsia="Calibri"/>
          <w:b/>
          <w:color w:val="auto"/>
          <w:sz w:val="4"/>
          <w:szCs w:val="24"/>
          <w:lang w:val="en-US" w:eastAsia="en-US"/>
        </w:rPr>
      </w:pPr>
    </w:p>
    <w:p w:rsidR="00A84548" w:rsidRDefault="0051630A" w:rsidP="009E007B">
      <w:pPr>
        <w:spacing w:after="0" w:line="36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9E007B">
        <w:rPr>
          <w:rFonts w:eastAsia="Calibri"/>
          <w:b/>
          <w:color w:val="auto"/>
          <w:szCs w:val="24"/>
          <w:lang w:eastAsia="en-US"/>
        </w:rPr>
        <w:t xml:space="preserve">Artículo Primero. </w:t>
      </w:r>
      <w:r w:rsidR="00D67537" w:rsidRPr="009E007B">
        <w:rPr>
          <w:rFonts w:eastAsia="Calibri"/>
          <w:color w:val="auto"/>
          <w:szCs w:val="24"/>
          <w:lang w:eastAsia="en-US"/>
        </w:rPr>
        <w:t xml:space="preserve">Publíquese </w:t>
      </w:r>
      <w:r w:rsidRPr="009E007B">
        <w:rPr>
          <w:rFonts w:eastAsia="Calibri"/>
          <w:color w:val="auto"/>
          <w:szCs w:val="24"/>
          <w:lang w:eastAsia="en-US"/>
        </w:rPr>
        <w:t xml:space="preserve">este decreto en el Diario </w:t>
      </w:r>
      <w:r w:rsidR="007803ED" w:rsidRPr="009E007B">
        <w:rPr>
          <w:rFonts w:eastAsia="Calibri"/>
          <w:color w:val="auto"/>
          <w:szCs w:val="24"/>
          <w:lang w:eastAsia="en-US"/>
        </w:rPr>
        <w:t>Oficial del Gobierno del Estado de Yucatán.</w:t>
      </w:r>
      <w:r w:rsidRPr="009E007B">
        <w:rPr>
          <w:rFonts w:eastAsia="Calibri"/>
          <w:color w:val="auto"/>
          <w:szCs w:val="24"/>
          <w:lang w:eastAsia="en-US"/>
        </w:rPr>
        <w:t xml:space="preserve"> </w:t>
      </w:r>
    </w:p>
    <w:p w:rsidR="001E7C93" w:rsidRPr="008475EC" w:rsidRDefault="001E7C93" w:rsidP="009E007B">
      <w:pPr>
        <w:spacing w:after="0" w:line="360" w:lineRule="auto"/>
        <w:ind w:left="0" w:right="0" w:firstLine="0"/>
        <w:rPr>
          <w:rFonts w:eastAsia="Calibri"/>
          <w:b/>
          <w:color w:val="auto"/>
          <w:sz w:val="12"/>
          <w:szCs w:val="24"/>
          <w:lang w:eastAsia="en-US"/>
        </w:rPr>
      </w:pPr>
    </w:p>
    <w:p w:rsidR="003C3B54" w:rsidRDefault="0051630A" w:rsidP="009E007B">
      <w:pPr>
        <w:spacing w:after="0" w:line="36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9E007B">
        <w:rPr>
          <w:rFonts w:eastAsia="Calibri"/>
          <w:b/>
          <w:color w:val="auto"/>
          <w:szCs w:val="24"/>
          <w:lang w:eastAsia="en-US"/>
        </w:rPr>
        <w:lastRenderedPageBreak/>
        <w:t xml:space="preserve">Artículo Segundo. </w:t>
      </w:r>
      <w:r w:rsidR="00A84548" w:rsidRPr="009E007B">
        <w:rPr>
          <w:rFonts w:eastAsia="Calibri"/>
          <w:color w:val="auto"/>
          <w:szCs w:val="24"/>
          <w:lang w:eastAsia="en-US"/>
        </w:rPr>
        <w:t xml:space="preserve">Envíese a </w:t>
      </w:r>
      <w:r w:rsidR="00C64E00" w:rsidRPr="009E007B">
        <w:rPr>
          <w:rFonts w:eastAsia="Calibri"/>
          <w:color w:val="auto"/>
          <w:szCs w:val="24"/>
          <w:lang w:eastAsia="en-US"/>
        </w:rPr>
        <w:t>la Cámara de Senadores</w:t>
      </w:r>
      <w:r w:rsidR="00A84548" w:rsidRPr="009E007B">
        <w:rPr>
          <w:rFonts w:eastAsia="Calibri"/>
          <w:color w:val="auto"/>
          <w:szCs w:val="24"/>
          <w:lang w:eastAsia="en-US"/>
        </w:rPr>
        <w:t xml:space="preserve"> del Honorable Congreso de la Unión, el correspondiente Diario Oficial del Gobierno del Estado de Yucatán, para los efectos legales que correspondan.</w:t>
      </w:r>
    </w:p>
    <w:p w:rsidR="00AB7F82" w:rsidRPr="009E007B" w:rsidRDefault="00AB7F82" w:rsidP="009E007B">
      <w:pPr>
        <w:spacing w:after="0" w:line="360" w:lineRule="auto"/>
        <w:ind w:left="0" w:right="0" w:firstLine="0"/>
        <w:rPr>
          <w:b/>
          <w:color w:val="auto"/>
          <w:szCs w:val="24"/>
        </w:rPr>
      </w:pPr>
    </w:p>
    <w:p w:rsidR="00AB7F82" w:rsidRPr="008475EC" w:rsidRDefault="00AB7F82" w:rsidP="009E007B">
      <w:pPr>
        <w:spacing w:after="0" w:line="360" w:lineRule="auto"/>
        <w:ind w:left="0" w:right="0" w:firstLine="0"/>
        <w:rPr>
          <w:b/>
          <w:color w:val="auto"/>
          <w:sz w:val="16"/>
          <w:szCs w:val="24"/>
        </w:rPr>
      </w:pPr>
    </w:p>
    <w:p w:rsidR="0051630A" w:rsidRDefault="009E007B" w:rsidP="009E007B">
      <w:pPr>
        <w:spacing w:after="0" w:line="360" w:lineRule="auto"/>
        <w:ind w:left="0" w:right="0" w:firstLine="0"/>
        <w:rPr>
          <w:b/>
          <w:color w:val="auto"/>
          <w:szCs w:val="24"/>
        </w:rPr>
      </w:pPr>
      <w:r w:rsidRPr="009E007B">
        <w:rPr>
          <w:b/>
          <w:color w:val="auto"/>
          <w:szCs w:val="24"/>
        </w:rPr>
        <w:t>DADO EN LA “SALA DE USOS MÚLTIPLES, MAESTRA CONSUELO ZAVALA CASTILLO” DEL RECINTO DEL PODER LEGISLATIVO, EN LA CIUDAD DE MÉRIDA, YUCATÁN, A LOS</w:t>
      </w:r>
      <w:r w:rsidR="00DF5BD1">
        <w:rPr>
          <w:b/>
          <w:color w:val="auto"/>
          <w:szCs w:val="24"/>
        </w:rPr>
        <w:t xml:space="preserve"> OCHO</w:t>
      </w:r>
      <w:r w:rsidRPr="009E007B">
        <w:rPr>
          <w:b/>
          <w:color w:val="auto"/>
          <w:szCs w:val="24"/>
        </w:rPr>
        <w:t xml:space="preserve"> DÍAS DEL MES DE </w:t>
      </w:r>
      <w:r w:rsidR="006D49CB">
        <w:rPr>
          <w:b/>
          <w:color w:val="auto"/>
          <w:szCs w:val="24"/>
        </w:rPr>
        <w:t>DICIEMBRE</w:t>
      </w:r>
      <w:r w:rsidRPr="009E007B">
        <w:rPr>
          <w:b/>
          <w:color w:val="auto"/>
          <w:szCs w:val="24"/>
        </w:rPr>
        <w:t xml:space="preserve"> DEL AÑO DOS MIL VEINTE.</w:t>
      </w:r>
    </w:p>
    <w:p w:rsidR="00A84548" w:rsidRPr="008475EC" w:rsidRDefault="00A84548" w:rsidP="009E007B">
      <w:pPr>
        <w:spacing w:after="0" w:line="360" w:lineRule="auto"/>
        <w:ind w:left="0" w:firstLine="0"/>
        <w:rPr>
          <w:b/>
          <w:color w:val="auto"/>
          <w:sz w:val="8"/>
          <w:szCs w:val="24"/>
        </w:rPr>
      </w:pPr>
    </w:p>
    <w:p w:rsidR="0051630A" w:rsidRPr="009E007B" w:rsidRDefault="003C3B54" w:rsidP="00AA4FC3">
      <w:pPr>
        <w:pStyle w:val="Textoindependiente"/>
        <w:spacing w:line="360" w:lineRule="auto"/>
        <w:ind w:left="10" w:right="62"/>
        <w:jc w:val="center"/>
        <w:rPr>
          <w:rFonts w:ascii="Arial" w:hAnsi="Arial" w:cs="Arial"/>
          <w:b/>
          <w:caps/>
          <w:sz w:val="24"/>
          <w:szCs w:val="24"/>
        </w:rPr>
      </w:pPr>
      <w:r w:rsidRPr="009E007B">
        <w:rPr>
          <w:rFonts w:ascii="Arial" w:hAnsi="Arial" w:cs="Arial"/>
          <w:b/>
          <w:sz w:val="24"/>
          <w:szCs w:val="24"/>
        </w:rPr>
        <w:t>COMISIÓN PERMANENTE DE PUNTOS CONSTITUCIONALES Y GOBERNACIÓN</w:t>
      </w:r>
    </w:p>
    <w:tbl>
      <w:tblPr>
        <w:tblStyle w:val="Tablaconcuadrcula"/>
        <w:tblW w:w="0" w:type="auto"/>
        <w:tblInd w:w="10" w:type="dxa"/>
        <w:tblLook w:val="04A0" w:firstRow="1" w:lastRow="0" w:firstColumn="1" w:lastColumn="0" w:noHBand="0" w:noVBand="1"/>
      </w:tblPr>
      <w:tblGrid>
        <w:gridCol w:w="2372"/>
        <w:gridCol w:w="2162"/>
        <w:gridCol w:w="2058"/>
        <w:gridCol w:w="2084"/>
      </w:tblGrid>
      <w:tr w:rsidR="0051630A" w:rsidRPr="009E007B" w:rsidTr="00BF0261">
        <w:trPr>
          <w:trHeight w:val="419"/>
          <w:tblHeader/>
        </w:trPr>
        <w:tc>
          <w:tcPr>
            <w:tcW w:w="2372" w:type="dxa"/>
            <w:shd w:val="clear" w:color="auto" w:fill="BFBFBF" w:themeFill="background1" w:themeFillShade="BF"/>
          </w:tcPr>
          <w:p w:rsidR="0051630A" w:rsidRPr="009E007B" w:rsidRDefault="0051630A" w:rsidP="008475EC">
            <w:pPr>
              <w:pStyle w:val="Textoindependiente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  <w:p w:rsidR="0051630A" w:rsidRPr="009E007B" w:rsidRDefault="0051630A" w:rsidP="008475EC">
            <w:pPr>
              <w:pStyle w:val="Textoindependiente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9E007B">
              <w:rPr>
                <w:rFonts w:ascii="Arial" w:hAnsi="Arial" w:cs="Arial"/>
                <w:b/>
                <w:caps/>
                <w:sz w:val="24"/>
                <w:szCs w:val="24"/>
              </w:rPr>
              <w:t>CARGO</w:t>
            </w:r>
          </w:p>
          <w:p w:rsidR="0051630A" w:rsidRPr="009E007B" w:rsidRDefault="0051630A" w:rsidP="008475EC">
            <w:pPr>
              <w:pStyle w:val="Textoindependiente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BFBFBF" w:themeFill="background1" w:themeFillShade="BF"/>
          </w:tcPr>
          <w:p w:rsidR="0051630A" w:rsidRPr="009E007B" w:rsidRDefault="0051630A" w:rsidP="008475EC">
            <w:pPr>
              <w:pStyle w:val="Textoindependiente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  <w:p w:rsidR="0051630A" w:rsidRPr="009E007B" w:rsidRDefault="0051630A" w:rsidP="008475EC">
            <w:pPr>
              <w:pStyle w:val="Textoindependiente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9E007B">
              <w:rPr>
                <w:rFonts w:ascii="Arial" w:hAnsi="Arial" w:cs="Arial"/>
                <w:b/>
                <w:caps/>
                <w:sz w:val="24"/>
                <w:szCs w:val="24"/>
              </w:rPr>
              <w:t>NOMBRE</w:t>
            </w:r>
          </w:p>
        </w:tc>
        <w:tc>
          <w:tcPr>
            <w:tcW w:w="2058" w:type="dxa"/>
            <w:shd w:val="clear" w:color="auto" w:fill="BFBFBF" w:themeFill="background1" w:themeFillShade="BF"/>
          </w:tcPr>
          <w:p w:rsidR="0051630A" w:rsidRPr="009E007B" w:rsidRDefault="0051630A" w:rsidP="008475EC">
            <w:pPr>
              <w:pStyle w:val="Textoindependiente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  <w:p w:rsidR="0051630A" w:rsidRPr="009E007B" w:rsidRDefault="0051630A" w:rsidP="008475EC">
            <w:pPr>
              <w:pStyle w:val="Textoindependiente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9E007B">
              <w:rPr>
                <w:rFonts w:ascii="Arial" w:hAnsi="Arial" w:cs="Arial"/>
                <w:b/>
                <w:caps/>
                <w:sz w:val="24"/>
                <w:szCs w:val="24"/>
              </w:rPr>
              <w:t>VOTO A FAVOR</w:t>
            </w:r>
          </w:p>
        </w:tc>
        <w:tc>
          <w:tcPr>
            <w:tcW w:w="2084" w:type="dxa"/>
            <w:shd w:val="clear" w:color="auto" w:fill="BFBFBF" w:themeFill="background1" w:themeFillShade="BF"/>
          </w:tcPr>
          <w:p w:rsidR="0051630A" w:rsidRPr="009E007B" w:rsidRDefault="0051630A" w:rsidP="008475EC">
            <w:pPr>
              <w:pStyle w:val="Textoindependiente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  <w:p w:rsidR="0051630A" w:rsidRPr="009E007B" w:rsidRDefault="0051630A" w:rsidP="008475EC">
            <w:pPr>
              <w:pStyle w:val="Textoindependiente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9E007B">
              <w:rPr>
                <w:rFonts w:ascii="Arial" w:hAnsi="Arial" w:cs="Arial"/>
                <w:b/>
                <w:caps/>
                <w:sz w:val="24"/>
                <w:szCs w:val="24"/>
              </w:rPr>
              <w:t>VOTO EN CONTRA</w:t>
            </w:r>
          </w:p>
        </w:tc>
      </w:tr>
      <w:tr w:rsidR="0051630A" w:rsidRPr="009E007B" w:rsidTr="00BF0261">
        <w:tc>
          <w:tcPr>
            <w:tcW w:w="2372" w:type="dxa"/>
            <w:shd w:val="clear" w:color="auto" w:fill="FFFFFF" w:themeFill="background1"/>
          </w:tcPr>
          <w:p w:rsidR="0051630A" w:rsidRPr="009E007B" w:rsidRDefault="0051630A" w:rsidP="008475EC">
            <w:pPr>
              <w:pStyle w:val="Textoindependiente"/>
              <w:ind w:right="62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  <w:p w:rsidR="0051630A" w:rsidRPr="009E007B" w:rsidRDefault="0051630A" w:rsidP="008475EC">
            <w:pPr>
              <w:pStyle w:val="Textoindependiente"/>
              <w:ind w:right="62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  <w:p w:rsidR="0051630A" w:rsidRDefault="0051630A" w:rsidP="008475EC">
            <w:pPr>
              <w:pStyle w:val="Textoindependiente"/>
              <w:ind w:right="62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  <w:p w:rsidR="008475EC" w:rsidRPr="009E007B" w:rsidRDefault="008475EC" w:rsidP="008475EC">
            <w:pPr>
              <w:pStyle w:val="Textoindependiente"/>
              <w:ind w:right="62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  <w:p w:rsidR="0051630A" w:rsidRPr="009E007B" w:rsidRDefault="0051630A" w:rsidP="008475EC">
            <w:pPr>
              <w:pStyle w:val="Textoindependiente"/>
              <w:ind w:right="62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9E007B">
              <w:rPr>
                <w:rFonts w:ascii="Arial" w:hAnsi="Arial" w:cs="Arial"/>
                <w:b/>
                <w:caps/>
                <w:sz w:val="24"/>
                <w:szCs w:val="24"/>
              </w:rPr>
              <w:t>PRESIDENTA</w:t>
            </w:r>
          </w:p>
        </w:tc>
        <w:tc>
          <w:tcPr>
            <w:tcW w:w="2162" w:type="dxa"/>
          </w:tcPr>
          <w:p w:rsidR="0051630A" w:rsidRPr="009E007B" w:rsidRDefault="0051630A" w:rsidP="008475EC">
            <w:pPr>
              <w:pStyle w:val="Textoindependiente"/>
              <w:ind w:right="62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9E007B"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3AEE522B" wp14:editId="63D30520">
                  <wp:extent cx="690880" cy="854372"/>
                  <wp:effectExtent l="0" t="0" r="0" b="3175"/>
                  <wp:docPr id="11" name="Imagen 11" descr="http://www.congresoyucatan.gob.mx/recursos/diputado/ab46f88c35e97b1e7b572e2dc5fe775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congresoyucatan.gob.mx/recursos/diputado/ab46f88c35e97b1e7b572e2dc5fe775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730" cy="864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30A" w:rsidRPr="009E007B" w:rsidRDefault="0051630A" w:rsidP="008475EC">
            <w:pPr>
              <w:pStyle w:val="Textoindependiente"/>
              <w:ind w:right="62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9E007B">
              <w:rPr>
                <w:rFonts w:ascii="Arial" w:hAnsi="Arial" w:cs="Arial"/>
                <w:b/>
                <w:caps/>
                <w:sz w:val="24"/>
                <w:szCs w:val="24"/>
                <w:lang w:val="es-MX"/>
              </w:rPr>
              <w:t>DIP. KARLA REYNA FRANCO BLANCO</w:t>
            </w:r>
          </w:p>
        </w:tc>
        <w:tc>
          <w:tcPr>
            <w:tcW w:w="2058" w:type="dxa"/>
          </w:tcPr>
          <w:p w:rsidR="0051630A" w:rsidRPr="009E007B" w:rsidRDefault="0051630A" w:rsidP="008475EC">
            <w:pPr>
              <w:pStyle w:val="Textoindependiente"/>
              <w:ind w:right="62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  <w:p w:rsidR="0051630A" w:rsidRPr="009E007B" w:rsidRDefault="0051630A" w:rsidP="008475EC">
            <w:pPr>
              <w:pStyle w:val="Textoindependiente"/>
              <w:ind w:right="62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  <w:p w:rsidR="0051630A" w:rsidRPr="009E007B" w:rsidRDefault="0051630A" w:rsidP="008475EC">
            <w:pPr>
              <w:pStyle w:val="Textoindependiente"/>
              <w:ind w:right="62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  <w:p w:rsidR="0051630A" w:rsidRPr="009E007B" w:rsidRDefault="0051630A" w:rsidP="008475EC">
            <w:pPr>
              <w:pStyle w:val="Textoindependiente"/>
              <w:ind w:right="62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  <w:p w:rsidR="0051630A" w:rsidRPr="009E007B" w:rsidRDefault="0051630A" w:rsidP="008475EC">
            <w:pPr>
              <w:pStyle w:val="Textoindependiente"/>
              <w:ind w:right="62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  <w:p w:rsidR="0051630A" w:rsidRPr="009E007B" w:rsidRDefault="0051630A" w:rsidP="008475EC">
            <w:pPr>
              <w:pStyle w:val="Textoindependiente"/>
              <w:ind w:right="62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  <w:p w:rsidR="0051630A" w:rsidRPr="009E007B" w:rsidRDefault="0051630A" w:rsidP="008475EC">
            <w:pPr>
              <w:pStyle w:val="Textoindependiente"/>
              <w:ind w:right="62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  <w:p w:rsidR="0051630A" w:rsidRPr="009E007B" w:rsidRDefault="0051630A" w:rsidP="008475EC">
            <w:pPr>
              <w:pStyle w:val="Textoindependiente"/>
              <w:ind w:right="62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2084" w:type="dxa"/>
          </w:tcPr>
          <w:p w:rsidR="0051630A" w:rsidRPr="009E007B" w:rsidRDefault="0051630A" w:rsidP="008475EC">
            <w:pPr>
              <w:pStyle w:val="Textoindependiente"/>
              <w:ind w:right="62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  <w:tr w:rsidR="0051630A" w:rsidRPr="009E007B" w:rsidTr="00BF0261">
        <w:tc>
          <w:tcPr>
            <w:tcW w:w="2372" w:type="dxa"/>
            <w:shd w:val="clear" w:color="auto" w:fill="FFFFFF" w:themeFill="background1"/>
          </w:tcPr>
          <w:p w:rsidR="009E007B" w:rsidRPr="009E007B" w:rsidRDefault="009E007B" w:rsidP="008475EC">
            <w:pPr>
              <w:pStyle w:val="Textoindependiente"/>
              <w:ind w:right="62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  <w:p w:rsidR="0051630A" w:rsidRPr="009E007B" w:rsidRDefault="0051630A" w:rsidP="008475EC">
            <w:pPr>
              <w:pStyle w:val="Textoindependiente"/>
              <w:ind w:right="62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  <w:p w:rsidR="0051630A" w:rsidRPr="009E007B" w:rsidRDefault="0051630A" w:rsidP="008475EC">
            <w:pPr>
              <w:pStyle w:val="Textoindependiente"/>
              <w:ind w:right="62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9E007B">
              <w:rPr>
                <w:rFonts w:ascii="Arial" w:hAnsi="Arial" w:cs="Arial"/>
                <w:b/>
                <w:caps/>
                <w:sz w:val="24"/>
                <w:szCs w:val="24"/>
              </w:rPr>
              <w:t>VICEPRESIDENTE</w:t>
            </w:r>
          </w:p>
        </w:tc>
        <w:tc>
          <w:tcPr>
            <w:tcW w:w="2162" w:type="dxa"/>
          </w:tcPr>
          <w:p w:rsidR="0051630A" w:rsidRPr="009E007B" w:rsidRDefault="0051630A" w:rsidP="008475EC">
            <w:pPr>
              <w:pStyle w:val="Textoindependiente"/>
              <w:ind w:right="62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9E007B"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31787DBC" wp14:editId="767C585B">
                  <wp:extent cx="809151" cy="827405"/>
                  <wp:effectExtent l="0" t="0" r="0" b="0"/>
                  <wp:docPr id="1" name="Imagen 1" descr="http://www.congresoyucatan.gob.mx/recursos/diputado/2b67aea239f7f32f2988f64ac627e9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congresoyucatan.gob.mx/recursos/diputado/2b67aea239f7f32f2988f64ac627e9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390" cy="852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30A" w:rsidRPr="009E007B" w:rsidRDefault="0051630A" w:rsidP="008475EC">
            <w:pPr>
              <w:pStyle w:val="Textoindependiente"/>
              <w:ind w:right="62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9E007B">
              <w:rPr>
                <w:rFonts w:ascii="Arial" w:hAnsi="Arial" w:cs="Arial"/>
                <w:b/>
                <w:sz w:val="24"/>
                <w:szCs w:val="24"/>
              </w:rPr>
              <w:t>DIP. MIGUEL ESTEBAN RODRÍGUEZ BAQUEIRO</w:t>
            </w:r>
          </w:p>
        </w:tc>
        <w:tc>
          <w:tcPr>
            <w:tcW w:w="2058" w:type="dxa"/>
          </w:tcPr>
          <w:p w:rsidR="0051630A" w:rsidRPr="009E007B" w:rsidRDefault="0051630A" w:rsidP="008475EC">
            <w:pPr>
              <w:pStyle w:val="Textoindependiente"/>
              <w:ind w:right="62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2084" w:type="dxa"/>
          </w:tcPr>
          <w:p w:rsidR="0051630A" w:rsidRPr="009E007B" w:rsidRDefault="0051630A" w:rsidP="008475EC">
            <w:pPr>
              <w:pStyle w:val="Textoindependiente"/>
              <w:ind w:right="62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  <w:tr w:rsidR="0051630A" w:rsidRPr="009E007B" w:rsidTr="003C3B54">
        <w:tc>
          <w:tcPr>
            <w:tcW w:w="237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1630A" w:rsidRPr="009E007B" w:rsidRDefault="0051630A" w:rsidP="008475EC">
            <w:pPr>
              <w:pStyle w:val="Textoindependiente"/>
              <w:ind w:right="62"/>
              <w:jc w:val="center"/>
              <w:rPr>
                <w:rFonts w:ascii="Arial" w:hAnsi="Arial" w:cs="Arial"/>
                <w:b/>
                <w:caps/>
                <w:sz w:val="24"/>
                <w:szCs w:val="24"/>
                <w:lang w:val="pt-BR"/>
              </w:rPr>
            </w:pPr>
          </w:p>
          <w:p w:rsidR="0051630A" w:rsidRPr="009E007B" w:rsidRDefault="0051630A" w:rsidP="008475EC">
            <w:pPr>
              <w:pStyle w:val="Textoindependiente"/>
              <w:ind w:right="62"/>
              <w:jc w:val="center"/>
              <w:rPr>
                <w:rFonts w:ascii="Arial" w:hAnsi="Arial" w:cs="Arial"/>
                <w:b/>
                <w:caps/>
                <w:sz w:val="24"/>
                <w:szCs w:val="24"/>
                <w:lang w:val="pt-BR"/>
              </w:rPr>
            </w:pPr>
          </w:p>
          <w:p w:rsidR="009E007B" w:rsidRPr="009E007B" w:rsidRDefault="009E007B" w:rsidP="008475EC">
            <w:pPr>
              <w:pStyle w:val="Textoindependiente"/>
              <w:ind w:right="62"/>
              <w:jc w:val="center"/>
              <w:rPr>
                <w:rFonts w:ascii="Arial" w:hAnsi="Arial" w:cs="Arial"/>
                <w:b/>
                <w:caps/>
                <w:sz w:val="24"/>
                <w:szCs w:val="24"/>
                <w:lang w:val="pt-BR"/>
              </w:rPr>
            </w:pPr>
          </w:p>
          <w:p w:rsidR="0051630A" w:rsidRPr="009E007B" w:rsidRDefault="0051630A" w:rsidP="008475EC">
            <w:pPr>
              <w:pStyle w:val="Textoindependiente"/>
              <w:ind w:right="62"/>
              <w:jc w:val="center"/>
              <w:rPr>
                <w:rFonts w:ascii="Arial" w:hAnsi="Arial" w:cs="Arial"/>
                <w:b/>
                <w:caps/>
                <w:sz w:val="24"/>
                <w:szCs w:val="24"/>
                <w:lang w:val="pt-BR"/>
              </w:rPr>
            </w:pPr>
          </w:p>
          <w:p w:rsidR="0051630A" w:rsidRPr="009E007B" w:rsidRDefault="0051630A" w:rsidP="008475EC">
            <w:pPr>
              <w:pStyle w:val="Textoindependiente"/>
              <w:ind w:right="62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9E007B">
              <w:rPr>
                <w:rFonts w:ascii="Arial" w:hAnsi="Arial" w:cs="Arial"/>
                <w:b/>
                <w:caps/>
                <w:sz w:val="24"/>
                <w:szCs w:val="24"/>
                <w:lang w:val="pt-BR"/>
              </w:rPr>
              <w:t>secretario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51630A" w:rsidRPr="009E007B" w:rsidRDefault="0051630A" w:rsidP="008475EC">
            <w:pPr>
              <w:pStyle w:val="Textoindependiente"/>
              <w:ind w:right="62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9E007B"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1B568AB4" wp14:editId="6213E7BE">
                  <wp:extent cx="866723" cy="913765"/>
                  <wp:effectExtent l="0" t="0" r="0" b="635"/>
                  <wp:docPr id="36" name="Imagen 36" descr="http://www.congresoyucatan.gob.mx/recursos/diputado/c5c6db01133009053e1d7468b411085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congresoyucatan.gob.mx/recursos/diputado/c5c6db01133009053e1d7468b411085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317" cy="934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30A" w:rsidRPr="009E007B" w:rsidRDefault="0051630A" w:rsidP="008475EC">
            <w:pPr>
              <w:pStyle w:val="Textoindependiente"/>
              <w:ind w:right="62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9E007B"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  <w:t>DIP. MARTÍN ENRIQUE CASTILLO RUZ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51630A" w:rsidRPr="009E007B" w:rsidRDefault="0051630A" w:rsidP="008475EC">
            <w:pPr>
              <w:pStyle w:val="Textoindependiente"/>
              <w:ind w:right="62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51630A" w:rsidRPr="009E007B" w:rsidRDefault="0051630A" w:rsidP="008475EC">
            <w:pPr>
              <w:pStyle w:val="Textoindependiente"/>
              <w:ind w:right="62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  <w:tr w:rsidR="0051630A" w:rsidRPr="009E007B" w:rsidTr="003C3B54">
        <w:tc>
          <w:tcPr>
            <w:tcW w:w="2372" w:type="dxa"/>
            <w:tcBorders>
              <w:top w:val="nil"/>
            </w:tcBorders>
            <w:shd w:val="clear" w:color="auto" w:fill="FFFFFF" w:themeFill="background1"/>
          </w:tcPr>
          <w:p w:rsidR="0051630A" w:rsidRPr="009E007B" w:rsidRDefault="0051630A" w:rsidP="008475EC">
            <w:pPr>
              <w:pStyle w:val="Textoindependiente"/>
              <w:ind w:right="62"/>
              <w:jc w:val="center"/>
              <w:rPr>
                <w:rFonts w:ascii="Arial" w:hAnsi="Arial" w:cs="Arial"/>
                <w:b/>
                <w:caps/>
                <w:sz w:val="24"/>
                <w:szCs w:val="24"/>
                <w:lang w:val="pt-BR"/>
              </w:rPr>
            </w:pPr>
          </w:p>
          <w:p w:rsidR="0051630A" w:rsidRPr="009E007B" w:rsidRDefault="0051630A" w:rsidP="008475EC">
            <w:pPr>
              <w:pStyle w:val="Textoindependiente"/>
              <w:ind w:right="62"/>
              <w:jc w:val="center"/>
              <w:rPr>
                <w:rFonts w:ascii="Arial" w:hAnsi="Arial" w:cs="Arial"/>
                <w:b/>
                <w:caps/>
                <w:sz w:val="24"/>
                <w:szCs w:val="24"/>
                <w:lang w:val="pt-BR"/>
              </w:rPr>
            </w:pPr>
          </w:p>
          <w:p w:rsidR="0051630A" w:rsidRPr="009E007B" w:rsidRDefault="0051630A" w:rsidP="008475EC">
            <w:pPr>
              <w:pStyle w:val="Textoindependiente"/>
              <w:ind w:right="62"/>
              <w:jc w:val="center"/>
              <w:rPr>
                <w:rFonts w:ascii="Arial" w:hAnsi="Arial" w:cs="Arial"/>
                <w:b/>
                <w:caps/>
                <w:sz w:val="24"/>
                <w:szCs w:val="24"/>
                <w:lang w:val="pt-BR"/>
              </w:rPr>
            </w:pPr>
          </w:p>
          <w:p w:rsidR="009E007B" w:rsidRPr="009E007B" w:rsidRDefault="009E007B" w:rsidP="008475EC">
            <w:pPr>
              <w:pStyle w:val="Textoindependiente"/>
              <w:ind w:right="62"/>
              <w:jc w:val="center"/>
              <w:rPr>
                <w:rFonts w:ascii="Arial" w:hAnsi="Arial" w:cs="Arial"/>
                <w:b/>
                <w:caps/>
                <w:sz w:val="24"/>
                <w:szCs w:val="24"/>
                <w:lang w:val="pt-BR"/>
              </w:rPr>
            </w:pPr>
          </w:p>
          <w:p w:rsidR="0051630A" w:rsidRPr="009E007B" w:rsidRDefault="0051630A" w:rsidP="008475EC">
            <w:pPr>
              <w:pStyle w:val="Textoindependiente"/>
              <w:ind w:right="62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9E007B">
              <w:rPr>
                <w:rFonts w:ascii="Arial" w:hAnsi="Arial" w:cs="Arial"/>
                <w:b/>
                <w:caps/>
                <w:sz w:val="24"/>
                <w:szCs w:val="24"/>
                <w:lang w:val="pt-BR"/>
              </w:rPr>
              <w:t>SECRETARIO</w:t>
            </w:r>
          </w:p>
        </w:tc>
        <w:tc>
          <w:tcPr>
            <w:tcW w:w="2162" w:type="dxa"/>
            <w:tcBorders>
              <w:top w:val="nil"/>
            </w:tcBorders>
          </w:tcPr>
          <w:p w:rsidR="0051630A" w:rsidRPr="009E007B" w:rsidRDefault="0051630A" w:rsidP="008475EC">
            <w:pPr>
              <w:pStyle w:val="Textoindependiente"/>
              <w:ind w:right="62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9E007B"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30AE4163" wp14:editId="280F32E1">
                  <wp:extent cx="866728" cy="999490"/>
                  <wp:effectExtent l="0" t="0" r="0" b="0"/>
                  <wp:docPr id="26" name="Imagen 26" descr="http://www.congresoyucatan.gob.mx/recursos/diputado/d046061c9bf7dd82e4bb1a6742e04fa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congresoyucatan.gob.mx/recursos/diputado/d046061c9bf7dd82e4bb1a6742e04fa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535" cy="1030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30A" w:rsidRPr="009E007B" w:rsidRDefault="0051630A" w:rsidP="008475EC">
            <w:pPr>
              <w:pStyle w:val="Textoindependiente"/>
              <w:ind w:right="62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9E007B">
              <w:rPr>
                <w:rFonts w:ascii="Arial" w:hAnsi="Arial" w:cs="Arial"/>
                <w:b/>
                <w:sz w:val="24"/>
                <w:szCs w:val="24"/>
              </w:rPr>
              <w:t>DIP. LUIS ENRIQUE BORJAS ROMERO</w:t>
            </w:r>
          </w:p>
        </w:tc>
        <w:tc>
          <w:tcPr>
            <w:tcW w:w="2058" w:type="dxa"/>
            <w:tcBorders>
              <w:top w:val="nil"/>
            </w:tcBorders>
          </w:tcPr>
          <w:p w:rsidR="0051630A" w:rsidRPr="009E007B" w:rsidRDefault="0051630A" w:rsidP="008475EC">
            <w:pPr>
              <w:pStyle w:val="Textoindependiente"/>
              <w:ind w:right="62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nil"/>
            </w:tcBorders>
          </w:tcPr>
          <w:p w:rsidR="0051630A" w:rsidRPr="009E007B" w:rsidRDefault="0051630A" w:rsidP="008475EC">
            <w:pPr>
              <w:pStyle w:val="Textoindependiente"/>
              <w:ind w:right="62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  <w:tr w:rsidR="0051630A" w:rsidRPr="009E007B" w:rsidTr="0056117F">
        <w:tc>
          <w:tcPr>
            <w:tcW w:w="237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1630A" w:rsidRPr="009E007B" w:rsidRDefault="0051630A" w:rsidP="008475EC">
            <w:pPr>
              <w:pStyle w:val="Textoindependiente"/>
              <w:ind w:right="62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  <w:p w:rsidR="0051630A" w:rsidRDefault="0051630A" w:rsidP="008475EC">
            <w:pPr>
              <w:pStyle w:val="Textoindependiente"/>
              <w:ind w:right="62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  <w:p w:rsidR="003C3B54" w:rsidRPr="009E007B" w:rsidRDefault="003C3B54" w:rsidP="008475EC">
            <w:pPr>
              <w:pStyle w:val="Textoindependiente"/>
              <w:ind w:right="62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  <w:p w:rsidR="0051630A" w:rsidRPr="009E007B" w:rsidRDefault="0051630A" w:rsidP="008475EC">
            <w:pPr>
              <w:pStyle w:val="Textoindependiente"/>
              <w:ind w:right="62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  <w:p w:rsidR="0051630A" w:rsidRPr="009E007B" w:rsidRDefault="0051630A" w:rsidP="008475EC">
            <w:pPr>
              <w:pStyle w:val="Textoindependiente"/>
              <w:ind w:right="62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9E007B">
              <w:rPr>
                <w:rFonts w:ascii="Arial" w:hAnsi="Arial" w:cs="Arial"/>
                <w:b/>
                <w:caps/>
                <w:sz w:val="24"/>
                <w:szCs w:val="24"/>
              </w:rPr>
              <w:t>VOCAL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51630A" w:rsidRPr="009E007B" w:rsidRDefault="0051630A" w:rsidP="008475EC">
            <w:pPr>
              <w:pStyle w:val="Textoindependiente"/>
              <w:ind w:right="62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9E007B"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6A1FB941" wp14:editId="5E12D272">
                  <wp:extent cx="704676" cy="878840"/>
                  <wp:effectExtent l="0" t="0" r="635" b="0"/>
                  <wp:docPr id="10" name="Imagen 10" descr="http://www.congresoyucatan.gob.mx/recursos/diputado/0840b140f00abc70f10aebbe426a44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congresoyucatan.gob.mx/recursos/diputado/0840b140f00abc70f10aebbe426a44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43" cy="894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30A" w:rsidRPr="009E007B" w:rsidRDefault="0051630A" w:rsidP="008475EC">
            <w:pPr>
              <w:pStyle w:val="Textoindependiente"/>
              <w:ind w:right="62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9E007B">
              <w:rPr>
                <w:rFonts w:ascii="Arial" w:hAnsi="Arial" w:cs="Arial"/>
                <w:b/>
                <w:caps/>
                <w:sz w:val="24"/>
                <w:szCs w:val="24"/>
                <w:lang w:val="pt-BR"/>
              </w:rPr>
              <w:t>DIP. ROSA ADRIANA DÍAZ LIZAMA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51630A" w:rsidRPr="009E007B" w:rsidRDefault="0051630A" w:rsidP="008475EC">
            <w:pPr>
              <w:pStyle w:val="Textoindependiente"/>
              <w:ind w:right="62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51630A" w:rsidRPr="009E007B" w:rsidRDefault="0051630A" w:rsidP="008475EC">
            <w:pPr>
              <w:pStyle w:val="Textoindependiente"/>
              <w:ind w:right="62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  <w:tr w:rsidR="0051630A" w:rsidRPr="009E007B" w:rsidTr="0056117F">
        <w:trPr>
          <w:trHeight w:val="2505"/>
        </w:trPr>
        <w:tc>
          <w:tcPr>
            <w:tcW w:w="237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51630A" w:rsidRPr="009E007B" w:rsidRDefault="0051630A" w:rsidP="008475EC">
            <w:pPr>
              <w:pStyle w:val="Textoindependiente"/>
              <w:ind w:right="62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  <w:p w:rsidR="0051630A" w:rsidRDefault="0051630A" w:rsidP="008475EC">
            <w:pPr>
              <w:pStyle w:val="Textoindependiente"/>
              <w:ind w:right="62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  <w:p w:rsidR="0051630A" w:rsidRPr="009E007B" w:rsidRDefault="0051630A" w:rsidP="008475EC">
            <w:pPr>
              <w:pStyle w:val="Textoindependiente"/>
              <w:ind w:right="62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  <w:p w:rsidR="0051630A" w:rsidRPr="009E007B" w:rsidRDefault="0051630A" w:rsidP="008475EC">
            <w:pPr>
              <w:pStyle w:val="Textoindependiente"/>
              <w:ind w:right="62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9E007B">
              <w:rPr>
                <w:rFonts w:ascii="Arial" w:hAnsi="Arial" w:cs="Arial"/>
                <w:b/>
                <w:caps/>
                <w:sz w:val="24"/>
                <w:szCs w:val="24"/>
              </w:rPr>
              <w:t>VOCAL</w:t>
            </w:r>
          </w:p>
        </w:tc>
        <w:tc>
          <w:tcPr>
            <w:tcW w:w="2162" w:type="dxa"/>
            <w:tcBorders>
              <w:top w:val="nil"/>
              <w:bottom w:val="single" w:sz="4" w:space="0" w:color="auto"/>
            </w:tcBorders>
          </w:tcPr>
          <w:p w:rsidR="0051630A" w:rsidRPr="009E007B" w:rsidRDefault="0051630A" w:rsidP="008475EC">
            <w:pPr>
              <w:pStyle w:val="Textoindependiente"/>
              <w:ind w:right="62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9E007B"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13204578" wp14:editId="5815CF34">
                  <wp:extent cx="763325" cy="1028153"/>
                  <wp:effectExtent l="0" t="0" r="0" b="635"/>
                  <wp:docPr id="46" name="Imagen 46" descr="http://www.congresoyucatan.gob.mx/recursos/diputado/6b85eb95d9f6fe406527974f59e759e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gresoyucatan.gob.mx/recursos/diputado/6b85eb95d9f6fe406527974f59e759e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747" cy="1036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30A" w:rsidRPr="009E007B" w:rsidRDefault="0051630A" w:rsidP="008475EC">
            <w:pPr>
              <w:pStyle w:val="Textoindependiente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9E007B">
              <w:rPr>
                <w:rFonts w:ascii="Arial" w:hAnsi="Arial" w:cs="Arial"/>
                <w:b/>
                <w:caps/>
                <w:sz w:val="24"/>
                <w:szCs w:val="24"/>
              </w:rPr>
              <w:t>DIP. MIGUEL EDMUNDO CANDILA NOH</w:t>
            </w: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51630A" w:rsidRPr="009E007B" w:rsidRDefault="0051630A" w:rsidP="008475EC">
            <w:pPr>
              <w:pStyle w:val="Textoindependiente"/>
              <w:ind w:right="62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nil"/>
              <w:bottom w:val="single" w:sz="4" w:space="0" w:color="auto"/>
            </w:tcBorders>
          </w:tcPr>
          <w:p w:rsidR="0051630A" w:rsidRPr="009E007B" w:rsidRDefault="0051630A" w:rsidP="008475EC">
            <w:pPr>
              <w:pStyle w:val="Textoindependiente"/>
              <w:ind w:right="62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  <w:tr w:rsidR="007719DC" w:rsidRPr="009E007B" w:rsidTr="00F06E16">
        <w:tc>
          <w:tcPr>
            <w:tcW w:w="86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719DC" w:rsidRPr="009E007B" w:rsidRDefault="007719DC" w:rsidP="00F06E16">
            <w:pPr>
              <w:spacing w:line="240" w:lineRule="auto"/>
              <w:ind w:left="0"/>
              <w:rPr>
                <w:b/>
                <w:caps/>
                <w:szCs w:val="24"/>
              </w:rPr>
            </w:pPr>
            <w:r w:rsidRPr="00AE69FD">
              <w:rPr>
                <w:i/>
                <w:sz w:val="16"/>
                <w:szCs w:val="24"/>
              </w:rPr>
              <w:t>Esta hoja de firmas pertenece al Dictamen con Proyecto de Decreto por el que se Reforma y Adiciona el artículo 4° de la Constitución Política de los Estados Unidos Mexicanos, en Materia de Bienestar.</w:t>
            </w:r>
          </w:p>
        </w:tc>
      </w:tr>
      <w:tr w:rsidR="0051630A" w:rsidRPr="009E007B" w:rsidTr="00BF0261">
        <w:tc>
          <w:tcPr>
            <w:tcW w:w="2372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51630A" w:rsidRPr="009E007B" w:rsidRDefault="0051630A" w:rsidP="008475EC">
            <w:pPr>
              <w:pStyle w:val="Textoindependiente"/>
              <w:ind w:right="62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bookmarkStart w:id="0" w:name="_GoBack"/>
            <w:bookmarkEnd w:id="0"/>
          </w:p>
          <w:p w:rsidR="0051630A" w:rsidRDefault="0051630A" w:rsidP="008475EC">
            <w:pPr>
              <w:pStyle w:val="Textoindependiente"/>
              <w:ind w:right="62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  <w:p w:rsidR="003C3B54" w:rsidRDefault="003C3B54" w:rsidP="008475EC">
            <w:pPr>
              <w:pStyle w:val="Textoindependiente"/>
              <w:ind w:right="62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  <w:p w:rsidR="0051630A" w:rsidRPr="009E007B" w:rsidRDefault="0051630A" w:rsidP="008475EC">
            <w:pPr>
              <w:pStyle w:val="Textoindependiente"/>
              <w:ind w:right="62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  <w:p w:rsidR="0051630A" w:rsidRPr="009E007B" w:rsidRDefault="0051630A" w:rsidP="003C3B54">
            <w:pPr>
              <w:pStyle w:val="Textoindependiente"/>
              <w:ind w:right="62"/>
              <w:jc w:val="center"/>
              <w:rPr>
                <w:szCs w:val="24"/>
              </w:rPr>
            </w:pPr>
            <w:r w:rsidRPr="009E007B">
              <w:rPr>
                <w:rFonts w:ascii="Arial" w:hAnsi="Arial" w:cs="Arial"/>
                <w:b/>
                <w:caps/>
                <w:sz w:val="24"/>
                <w:szCs w:val="24"/>
              </w:rPr>
              <w:t>VOCAL</w:t>
            </w:r>
          </w:p>
        </w:tc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51630A" w:rsidRPr="009E007B" w:rsidRDefault="0051630A" w:rsidP="008475EC">
            <w:pPr>
              <w:pStyle w:val="Textoindependiente"/>
              <w:ind w:right="62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9E007B"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57BAEA16" wp14:editId="38B332EC">
                  <wp:extent cx="749935" cy="900752"/>
                  <wp:effectExtent l="0" t="0" r="0" b="0"/>
                  <wp:docPr id="38" name="Imagen 38" descr="http://www.congresoyucatan.gob.mx/recursos/diputado/d3460772a7bdae50e1bac048d335d9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congresoyucatan.gob.mx/recursos/diputado/d3460772a7bdae50e1bac048d335d9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359" cy="934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30A" w:rsidRPr="009E007B" w:rsidRDefault="0051630A" w:rsidP="008475EC">
            <w:pPr>
              <w:pStyle w:val="Textoindependiente"/>
              <w:ind w:right="62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9E007B">
              <w:rPr>
                <w:rFonts w:ascii="Arial" w:hAnsi="Arial" w:cs="Arial"/>
                <w:b/>
                <w:noProof/>
                <w:sz w:val="24"/>
                <w:szCs w:val="24"/>
              </w:rPr>
              <w:t>DIP. FELIPE CERVERA HERNÁNDEZ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:rsidR="0051630A" w:rsidRPr="009E007B" w:rsidRDefault="0051630A" w:rsidP="008475EC">
            <w:pPr>
              <w:pStyle w:val="Textoindependiente"/>
              <w:ind w:right="62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nil"/>
            </w:tcBorders>
          </w:tcPr>
          <w:p w:rsidR="0051630A" w:rsidRPr="009E007B" w:rsidRDefault="0051630A" w:rsidP="008475EC">
            <w:pPr>
              <w:pStyle w:val="Textoindependiente"/>
              <w:ind w:right="62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  <w:tr w:rsidR="002B41E5" w:rsidRPr="009E007B" w:rsidTr="000B2BEF">
        <w:trPr>
          <w:trHeight w:val="193"/>
        </w:trPr>
        <w:tc>
          <w:tcPr>
            <w:tcW w:w="237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2B41E5" w:rsidRPr="009E007B" w:rsidRDefault="002B41E5" w:rsidP="008475EC">
            <w:pPr>
              <w:pStyle w:val="Textoindependiente"/>
              <w:ind w:right="62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nil"/>
              <w:bottom w:val="single" w:sz="4" w:space="0" w:color="auto"/>
            </w:tcBorders>
          </w:tcPr>
          <w:p w:rsidR="002B41E5" w:rsidRPr="009E007B" w:rsidRDefault="002B41E5" w:rsidP="008475EC">
            <w:pPr>
              <w:pStyle w:val="Textoindependiente"/>
              <w:ind w:right="62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</w:pPr>
          </w:p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:rsidR="002B41E5" w:rsidRPr="009E007B" w:rsidRDefault="002B41E5" w:rsidP="008475EC">
            <w:pPr>
              <w:pStyle w:val="Textoindependiente"/>
              <w:ind w:right="62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nil"/>
              <w:bottom w:val="single" w:sz="4" w:space="0" w:color="auto"/>
            </w:tcBorders>
          </w:tcPr>
          <w:p w:rsidR="002B41E5" w:rsidRPr="009E007B" w:rsidRDefault="002B41E5" w:rsidP="008475EC">
            <w:pPr>
              <w:pStyle w:val="Textoindependiente"/>
              <w:ind w:right="62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  <w:tr w:rsidR="0051630A" w:rsidRPr="009E007B" w:rsidTr="003C3B54">
        <w:tc>
          <w:tcPr>
            <w:tcW w:w="2372" w:type="dxa"/>
            <w:tcBorders>
              <w:top w:val="nil"/>
            </w:tcBorders>
            <w:shd w:val="clear" w:color="auto" w:fill="FFFFFF" w:themeFill="background1"/>
          </w:tcPr>
          <w:p w:rsidR="0051630A" w:rsidRPr="009E007B" w:rsidRDefault="0051630A" w:rsidP="009E007B">
            <w:pPr>
              <w:pStyle w:val="Textoindependiente"/>
              <w:spacing w:line="360" w:lineRule="auto"/>
              <w:ind w:right="62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9E007B">
              <w:rPr>
                <w:rFonts w:ascii="Arial" w:hAnsi="Arial" w:cs="Arial"/>
                <w:b/>
                <w:caps/>
                <w:sz w:val="24"/>
                <w:szCs w:val="24"/>
              </w:rPr>
              <w:t>VOCAL</w:t>
            </w:r>
          </w:p>
        </w:tc>
        <w:tc>
          <w:tcPr>
            <w:tcW w:w="2162" w:type="dxa"/>
            <w:tcBorders>
              <w:top w:val="nil"/>
            </w:tcBorders>
          </w:tcPr>
          <w:p w:rsidR="0051630A" w:rsidRPr="009E007B" w:rsidRDefault="0051630A" w:rsidP="00BF0261">
            <w:pPr>
              <w:pStyle w:val="Textoindependiente"/>
              <w:ind w:right="62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9E007B"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4DB554E9" wp14:editId="40874BEE">
                  <wp:extent cx="657225" cy="885241"/>
                  <wp:effectExtent l="0" t="0" r="0" b="0"/>
                  <wp:docPr id="2" name="Imagen 2" descr="http://www.congresoyucatan.gob.mx/recursos/diputado/26576aaa53620071c410064b94105d0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congresoyucatan.gob.mx/recursos/diputado/26576aaa53620071c410064b94105d0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595" cy="914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30A" w:rsidRPr="009E007B" w:rsidRDefault="0051630A" w:rsidP="00BF0261">
            <w:pPr>
              <w:pStyle w:val="Textoindependiente"/>
              <w:ind w:right="62"/>
              <w:jc w:val="center"/>
              <w:rPr>
                <w:rFonts w:ascii="Arial" w:hAnsi="Arial" w:cs="Arial"/>
                <w:b/>
                <w:caps/>
                <w:sz w:val="24"/>
                <w:szCs w:val="24"/>
                <w:lang w:val="es-MX"/>
              </w:rPr>
            </w:pPr>
            <w:r w:rsidRPr="009E007B">
              <w:rPr>
                <w:rFonts w:ascii="Arial" w:hAnsi="Arial" w:cs="Arial"/>
                <w:b/>
                <w:noProof/>
                <w:sz w:val="24"/>
                <w:szCs w:val="24"/>
              </w:rPr>
              <w:t>DIP. SILVIA AMÉRICA LÓPEZ ESCOFFIÉ</w:t>
            </w:r>
          </w:p>
        </w:tc>
        <w:tc>
          <w:tcPr>
            <w:tcW w:w="2058" w:type="dxa"/>
            <w:tcBorders>
              <w:top w:val="nil"/>
            </w:tcBorders>
          </w:tcPr>
          <w:p w:rsidR="0051630A" w:rsidRPr="009E007B" w:rsidRDefault="0051630A" w:rsidP="009E007B">
            <w:pPr>
              <w:pStyle w:val="Textoindependiente"/>
              <w:spacing w:line="360" w:lineRule="auto"/>
              <w:ind w:right="62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nil"/>
            </w:tcBorders>
          </w:tcPr>
          <w:p w:rsidR="0051630A" w:rsidRPr="009E007B" w:rsidRDefault="0051630A" w:rsidP="009E007B">
            <w:pPr>
              <w:pStyle w:val="Textoindependiente"/>
              <w:spacing w:line="360" w:lineRule="auto"/>
              <w:ind w:right="62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  <w:tr w:rsidR="0051630A" w:rsidRPr="009E007B" w:rsidTr="003C3B54">
        <w:tc>
          <w:tcPr>
            <w:tcW w:w="237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1630A" w:rsidRPr="009E007B" w:rsidRDefault="0051630A" w:rsidP="009E007B">
            <w:pPr>
              <w:pStyle w:val="Textoindependiente"/>
              <w:spacing w:line="360" w:lineRule="auto"/>
              <w:ind w:right="62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  <w:p w:rsidR="0051630A" w:rsidRPr="009E007B" w:rsidRDefault="0051630A" w:rsidP="009E007B">
            <w:pPr>
              <w:pStyle w:val="Textoindependiente"/>
              <w:spacing w:line="360" w:lineRule="auto"/>
              <w:ind w:right="62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  <w:p w:rsidR="0051630A" w:rsidRPr="009E007B" w:rsidRDefault="0051630A" w:rsidP="009E007B">
            <w:pPr>
              <w:pStyle w:val="Textoindependiente"/>
              <w:spacing w:line="360" w:lineRule="auto"/>
              <w:ind w:right="62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9E007B">
              <w:rPr>
                <w:rFonts w:ascii="Arial" w:hAnsi="Arial" w:cs="Arial"/>
                <w:b/>
                <w:caps/>
                <w:sz w:val="24"/>
                <w:szCs w:val="24"/>
              </w:rPr>
              <w:t>VOCAL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51630A" w:rsidRPr="009E007B" w:rsidRDefault="0051630A" w:rsidP="00BF0261">
            <w:pPr>
              <w:pStyle w:val="Textoindependiente"/>
              <w:ind w:right="62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9E007B"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2178C8C6" wp14:editId="31BB0934">
                  <wp:extent cx="739140" cy="882502"/>
                  <wp:effectExtent l="0" t="0" r="3810" b="0"/>
                  <wp:docPr id="14" name="Imagen 14" descr="http://www.congresoyucatan.gob.mx/recursos/diputado/198f2daf13e3753c1807b6591cafa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congresoyucatan.gob.mx/recursos/diputado/198f2daf13e3753c1807b6591cafa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188" cy="898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30A" w:rsidRPr="009E007B" w:rsidRDefault="0051630A" w:rsidP="00BF0261">
            <w:pPr>
              <w:pStyle w:val="Textoindependiente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9E007B">
              <w:rPr>
                <w:rFonts w:ascii="Arial" w:hAnsi="Arial" w:cs="Arial"/>
                <w:b/>
                <w:noProof/>
                <w:sz w:val="24"/>
                <w:szCs w:val="24"/>
              </w:rPr>
              <w:t>DIP. MARIO ALEJANDRO CUEVAS MENA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51630A" w:rsidRPr="009E007B" w:rsidRDefault="0051630A" w:rsidP="009E007B">
            <w:pPr>
              <w:pStyle w:val="Textoindependiente"/>
              <w:spacing w:line="360" w:lineRule="auto"/>
              <w:ind w:right="62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51630A" w:rsidRPr="009E007B" w:rsidRDefault="0051630A" w:rsidP="009E007B">
            <w:pPr>
              <w:pStyle w:val="Textoindependiente"/>
              <w:spacing w:line="360" w:lineRule="auto"/>
              <w:ind w:right="62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  <w:tr w:rsidR="003C3B54" w:rsidRPr="009E007B" w:rsidTr="003C3B54">
        <w:tc>
          <w:tcPr>
            <w:tcW w:w="86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C3B54" w:rsidRPr="009E007B" w:rsidRDefault="003C3B54" w:rsidP="003C3B54">
            <w:pPr>
              <w:spacing w:line="240" w:lineRule="auto"/>
              <w:ind w:left="0"/>
              <w:rPr>
                <w:b/>
                <w:caps/>
                <w:szCs w:val="24"/>
              </w:rPr>
            </w:pPr>
            <w:r w:rsidRPr="00AE69FD">
              <w:rPr>
                <w:i/>
                <w:sz w:val="16"/>
                <w:szCs w:val="24"/>
              </w:rPr>
              <w:t>Esta hoja de firmas pertenece al Dictamen con Proyecto de Decreto por el que se Reforma y Adiciona el artículo 4° de la Constitución Política de los Estados Unidos Mexicanos, en Materia de Bienestar.</w:t>
            </w:r>
          </w:p>
        </w:tc>
      </w:tr>
    </w:tbl>
    <w:p w:rsidR="0051630A" w:rsidRPr="009E007B" w:rsidRDefault="0051630A" w:rsidP="003C3B54">
      <w:pPr>
        <w:spacing w:line="240" w:lineRule="auto"/>
        <w:ind w:left="0"/>
        <w:rPr>
          <w:szCs w:val="24"/>
          <w:lang w:val="es-ES"/>
        </w:rPr>
      </w:pPr>
    </w:p>
    <w:sectPr w:rsidR="0051630A" w:rsidRPr="009E007B" w:rsidSect="00AF3B2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2977" w:right="1418" w:bottom="1355" w:left="2126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2F5" w:rsidRDefault="002122F5">
      <w:pPr>
        <w:spacing w:after="0" w:line="240" w:lineRule="auto"/>
      </w:pPr>
      <w:r>
        <w:separator/>
      </w:r>
    </w:p>
  </w:endnote>
  <w:endnote w:type="continuationSeparator" w:id="0">
    <w:p w:rsidR="002122F5" w:rsidRDefault="00212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506" w:rsidRDefault="00CC6506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highlight w:val="yellow"/>
      </w:rPr>
      <w:id w:val="2069684982"/>
      <w:docPartObj>
        <w:docPartGallery w:val="Page Numbers (Bottom of Page)"/>
        <w:docPartUnique/>
      </w:docPartObj>
    </w:sdtPr>
    <w:sdtEndPr>
      <w:rPr>
        <w:sz w:val="24"/>
        <w:highlight w:val="none"/>
      </w:rPr>
    </w:sdtEndPr>
    <w:sdtContent>
      <w:p w:rsidR="00CC6506" w:rsidRPr="00810787" w:rsidRDefault="00CC6506" w:rsidP="00AF3B21">
        <w:pPr>
          <w:tabs>
            <w:tab w:val="center" w:pos="4419"/>
            <w:tab w:val="right" w:pos="8838"/>
          </w:tabs>
          <w:spacing w:after="0" w:line="240" w:lineRule="auto"/>
          <w:ind w:left="708" w:right="-6" w:hanging="11"/>
          <w:jc w:val="center"/>
          <w:rPr>
            <w:rFonts w:ascii="Brush Script MT" w:eastAsia="Calibri" w:hAnsi="Brush Script MT"/>
            <w:sz w:val="22"/>
            <w:lang w:eastAsia="en-US"/>
          </w:rPr>
        </w:pPr>
      </w:p>
      <w:p w:rsidR="00CC6506" w:rsidRPr="00B24D54" w:rsidRDefault="00CC6506" w:rsidP="00AF3B21">
        <w:pPr>
          <w:tabs>
            <w:tab w:val="center" w:pos="4419"/>
            <w:tab w:val="right" w:pos="8838"/>
          </w:tabs>
          <w:spacing w:after="0" w:line="240" w:lineRule="auto"/>
          <w:jc w:val="center"/>
        </w:pPr>
        <w:r w:rsidRPr="00B24D54">
          <w:fldChar w:fldCharType="begin"/>
        </w:r>
        <w:r w:rsidRPr="00B24D54">
          <w:instrText>PAGE   \* MERGEFORMAT</w:instrText>
        </w:r>
        <w:r w:rsidRPr="00B24D54">
          <w:fldChar w:fldCharType="separate"/>
        </w:r>
        <w:r w:rsidR="0051779E" w:rsidRPr="0051779E">
          <w:rPr>
            <w:noProof/>
            <w:lang w:val="es-ES"/>
          </w:rPr>
          <w:t>11</w:t>
        </w:r>
        <w:r w:rsidRPr="00B24D54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506" w:rsidRDefault="00CC6506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2F5" w:rsidRDefault="002122F5">
      <w:pPr>
        <w:spacing w:after="0" w:line="251" w:lineRule="auto"/>
        <w:ind w:left="710" w:right="0" w:firstLine="0"/>
      </w:pPr>
      <w:r>
        <w:separator/>
      </w:r>
    </w:p>
  </w:footnote>
  <w:footnote w:type="continuationSeparator" w:id="0">
    <w:p w:rsidR="002122F5" w:rsidRDefault="002122F5">
      <w:pPr>
        <w:spacing w:after="0" w:line="251" w:lineRule="auto"/>
        <w:ind w:left="71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506" w:rsidRDefault="00CC6506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97D516A" wp14:editId="57A93782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3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506" w:rsidRDefault="00D21282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  <w:noProof/>
      </w:rPr>
      <mc:AlternateContent>
        <mc:Choice Requires="wps">
          <w:drawing>
            <wp:anchor distT="0" distB="0" distL="114935" distR="114935" simplePos="0" relativeHeight="251673600" behindDoc="1" locked="0" layoutInCell="1" allowOverlap="1" wp14:anchorId="0B393044" wp14:editId="2BFD5BAC">
              <wp:simplePos x="0" y="0"/>
              <wp:positionH relativeFrom="column">
                <wp:posOffset>711200</wp:posOffset>
              </wp:positionH>
              <wp:positionV relativeFrom="paragraph">
                <wp:posOffset>19685</wp:posOffset>
              </wp:positionV>
              <wp:extent cx="5104130" cy="1217930"/>
              <wp:effectExtent l="0" t="0" r="1270" b="127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4130" cy="1217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6506" w:rsidRDefault="00CC6506" w:rsidP="00D21282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:rsidR="00CC6506" w:rsidRDefault="00CC6506" w:rsidP="00D21282">
                          <w:pPr>
                            <w:pStyle w:val="Ttulo5"/>
                            <w:numPr>
                              <w:ilvl w:val="4"/>
                              <w:numId w:val="15"/>
                            </w:numPr>
                            <w:tabs>
                              <w:tab w:val="center" w:pos="4252"/>
                            </w:tabs>
                            <w:suppressAutoHyphens/>
                            <w:autoSpaceDN/>
                            <w:spacing w:line="240" w:lineRule="auto"/>
                            <w:rPr>
                              <w:rFonts w:ascii="Times New Roman" w:hAnsi="Times New Roman"/>
                              <w:bCs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</w:rPr>
                            <w:t>PODER LEGISLATIVO</w:t>
                          </w:r>
                        </w:p>
                        <w:p w:rsidR="00D21282" w:rsidRPr="00D21282" w:rsidRDefault="00D21282" w:rsidP="00D21282">
                          <w:pPr>
                            <w:spacing w:after="160" w:line="259" w:lineRule="auto"/>
                            <w:jc w:val="center"/>
                            <w:rPr>
                              <w:rFonts w:ascii="Brush Script MT" w:eastAsia="Calibri" w:hAnsi="Brush Script MT"/>
                              <w:sz w:val="2"/>
                              <w:lang w:eastAsia="en-US"/>
                            </w:rPr>
                          </w:pPr>
                          <w:bookmarkStart w:id="1" w:name="_Hlk5111169"/>
                        </w:p>
                        <w:p w:rsidR="00CC6506" w:rsidRPr="00A96087" w:rsidRDefault="00CC6506" w:rsidP="00D21282">
                          <w:pPr>
                            <w:spacing w:after="160" w:line="259" w:lineRule="auto"/>
                            <w:ind w:left="0" w:firstLine="0"/>
                            <w:jc w:val="center"/>
                            <w:rPr>
                              <w:rFonts w:ascii="Brush Script MT" w:eastAsia="Calibri" w:hAnsi="Brush Script MT"/>
                              <w:lang w:eastAsia="en-US"/>
                            </w:rPr>
                          </w:pPr>
                          <w:r w:rsidRPr="00A96087">
                            <w:rPr>
                              <w:rFonts w:ascii="Brush Script MT" w:eastAsia="Calibri" w:hAnsi="Brush Script MT"/>
                              <w:lang w:eastAsia="en-US"/>
                            </w:rPr>
                            <w:t>“LXII Legislatura de la Paridad de Género”</w:t>
                          </w:r>
                          <w:bookmarkEnd w:id="1"/>
                        </w:p>
                        <w:p w:rsidR="00CC6506" w:rsidRPr="004D131D" w:rsidRDefault="00CC6506" w:rsidP="0001077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393044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56pt;margin-top:1.55pt;width:401.9pt;height:95.9pt;z-index:-2516428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" stroked="f">
              <v:textbox inset="0,0,0,0">
                <w:txbxContent>
                  <w:p w:rsidR="00CC6506" w:rsidRDefault="00CC6506" w:rsidP="00D21282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:rsidR="00CC6506" w:rsidRDefault="00CC6506" w:rsidP="00D21282">
                    <w:pPr>
                      <w:pStyle w:val="Ttulo5"/>
                      <w:numPr>
                        <w:ilvl w:val="4"/>
                        <w:numId w:val="15"/>
                      </w:numPr>
                      <w:tabs>
                        <w:tab w:val="center" w:pos="4252"/>
                      </w:tabs>
                      <w:suppressAutoHyphens/>
                      <w:autoSpaceDN/>
                      <w:spacing w:line="240" w:lineRule="auto"/>
                      <w:rPr>
                        <w:rFonts w:ascii="Times New Roman" w:hAnsi="Times New Roman"/>
                        <w:bCs/>
                      </w:rPr>
                    </w:pPr>
                    <w:r>
                      <w:rPr>
                        <w:rFonts w:ascii="Times New Roman" w:hAnsi="Times New Roman"/>
                        <w:bCs/>
                      </w:rPr>
                      <w:t>PODER LEGISLATIVO</w:t>
                    </w:r>
                  </w:p>
                  <w:p w:rsidR="00D21282" w:rsidRPr="00D21282" w:rsidRDefault="00D21282" w:rsidP="00D21282">
                    <w:pPr>
                      <w:spacing w:after="160" w:line="259" w:lineRule="auto"/>
                      <w:jc w:val="center"/>
                      <w:rPr>
                        <w:rFonts w:ascii="Brush Script MT" w:eastAsia="Calibri" w:hAnsi="Brush Script MT"/>
                        <w:sz w:val="2"/>
                        <w:lang w:eastAsia="en-US"/>
                      </w:rPr>
                    </w:pPr>
                    <w:bookmarkStart w:id="2" w:name="_Hlk5111169"/>
                  </w:p>
                  <w:p w:rsidR="00CC6506" w:rsidRPr="00A96087" w:rsidRDefault="00CC6506" w:rsidP="00D21282">
                    <w:pPr>
                      <w:spacing w:after="160" w:line="259" w:lineRule="auto"/>
                      <w:ind w:left="0" w:firstLine="0"/>
                      <w:jc w:val="center"/>
                      <w:rPr>
                        <w:rFonts w:ascii="Brush Script MT" w:eastAsia="Calibri" w:hAnsi="Brush Script MT"/>
                        <w:lang w:eastAsia="en-US"/>
                      </w:rPr>
                    </w:pPr>
                    <w:r w:rsidRPr="00A96087">
                      <w:rPr>
                        <w:rFonts w:ascii="Brush Script MT" w:eastAsia="Calibri" w:hAnsi="Brush Script MT"/>
                        <w:lang w:eastAsia="en-US"/>
                      </w:rPr>
                      <w:t>“LXII Legislatura de la Paridad de Género”</w:t>
                    </w:r>
                    <w:bookmarkEnd w:id="2"/>
                  </w:p>
                  <w:p w:rsidR="00CC6506" w:rsidRPr="004D131D" w:rsidRDefault="00CC6506" w:rsidP="0001077C"/>
                </w:txbxContent>
              </v:textbox>
            </v:shape>
          </w:pict>
        </mc:Fallback>
      </mc:AlternateContent>
    </w:r>
    <w:r w:rsidR="00CC6506">
      <w:rPr>
        <w:noProof/>
      </w:rPr>
      <w:drawing>
        <wp:anchor distT="0" distB="0" distL="114300" distR="114300" simplePos="0" relativeHeight="251672576" behindDoc="0" locked="0" layoutInCell="1" allowOverlap="1" wp14:anchorId="5B686691" wp14:editId="4F33A476">
          <wp:simplePos x="0" y="0"/>
          <wp:positionH relativeFrom="column">
            <wp:posOffset>-157243</wp:posOffset>
          </wp:positionH>
          <wp:positionV relativeFrom="paragraph">
            <wp:posOffset>-214851</wp:posOffset>
          </wp:positionV>
          <wp:extent cx="1029335" cy="1019175"/>
          <wp:effectExtent l="0" t="0" r="0" b="9525"/>
          <wp:wrapNone/>
          <wp:docPr id="21" name="Imagen 21" descr="sello_escudo_nacional_mexicano_by_gigaborgesnx-d6km3k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ello_escudo_nacional_mexicano_by_gigaborgesnx-d6km3k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6506" w:rsidRDefault="00CC6506" w:rsidP="00CF51E1">
    <w:pPr>
      <w:pStyle w:val="Encabezado"/>
      <w:tabs>
        <w:tab w:val="clear" w:pos="4252"/>
        <w:tab w:val="clear" w:pos="8504"/>
        <w:tab w:val="left" w:pos="735"/>
      </w:tabs>
    </w:pPr>
    <w:r>
      <w:tab/>
    </w:r>
  </w:p>
  <w:p w:rsidR="00CC6506" w:rsidRDefault="0069737F">
    <w:pPr>
      <w:spacing w:after="0" w:line="244" w:lineRule="auto"/>
      <w:ind w:left="0" w:right="0" w:firstLine="0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5E41A61B" wp14:editId="178E3A3E">
              <wp:simplePos x="0" y="0"/>
              <wp:positionH relativeFrom="column">
                <wp:posOffset>-474049</wp:posOffset>
              </wp:positionH>
              <wp:positionV relativeFrom="paragraph">
                <wp:posOffset>484505</wp:posOffset>
              </wp:positionV>
              <wp:extent cx="1562100" cy="485775"/>
              <wp:effectExtent l="0" t="0" r="0" b="9525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6506" w:rsidRPr="00381914" w:rsidRDefault="00CC6506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I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 </w:t>
                          </w:r>
                        </w:p>
                        <w:p w:rsidR="00CC6506" w:rsidRPr="00381914" w:rsidRDefault="00CC6506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LIBRE Y SOBERANO </w:t>
                          </w:r>
                        </w:p>
                        <w:p w:rsidR="00CC6506" w:rsidRPr="00381914" w:rsidRDefault="00CC6506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41A61B" id="Cuadro de texto 20" o:spid="_x0000_s1027" type="#_x0000_t202" style="position:absolute;left:0;text-align:left;margin-left:-37.35pt;margin-top:38.15pt;width:123pt;height:38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" stroked="f">
              <v:textbox>
                <w:txbxContent>
                  <w:p w:rsidR="00CC6506" w:rsidRPr="00381914" w:rsidRDefault="00CC6506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I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 </w:t>
                    </w:r>
                  </w:p>
                  <w:p w:rsidR="00CC6506" w:rsidRPr="00381914" w:rsidRDefault="00CC6506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LIBRE Y SOBERANO </w:t>
                    </w:r>
                  </w:p>
                  <w:p w:rsidR="00CC6506" w:rsidRPr="00381914" w:rsidRDefault="00CC6506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506" w:rsidRDefault="00CC6506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6A5B32D" wp14:editId="6DD78542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6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B22965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rFonts w:ascii="Arial" w:eastAsia="Arial Unicode MS" w:hAnsi="Arial"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E521A"/>
    <w:multiLevelType w:val="hybridMultilevel"/>
    <w:tmpl w:val="26584108"/>
    <w:lvl w:ilvl="0" w:tplc="C428C2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11217"/>
    <w:multiLevelType w:val="hybridMultilevel"/>
    <w:tmpl w:val="92BCD43E"/>
    <w:lvl w:ilvl="0" w:tplc="7974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55999"/>
    <w:multiLevelType w:val="hybridMultilevel"/>
    <w:tmpl w:val="2428925C"/>
    <w:lvl w:ilvl="0" w:tplc="439C1E12">
      <w:start w:val="1"/>
      <w:numFmt w:val="upperLetter"/>
      <w:lvlText w:val="%1."/>
      <w:lvlJc w:val="left"/>
      <w:pPr>
        <w:ind w:left="35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70" w:hanging="360"/>
      </w:pPr>
    </w:lvl>
    <w:lvl w:ilvl="2" w:tplc="080A001B" w:tentative="1">
      <w:start w:val="1"/>
      <w:numFmt w:val="lowerRoman"/>
      <w:lvlText w:val="%3."/>
      <w:lvlJc w:val="right"/>
      <w:pPr>
        <w:ind w:left="1790" w:hanging="180"/>
      </w:pPr>
    </w:lvl>
    <w:lvl w:ilvl="3" w:tplc="080A000F" w:tentative="1">
      <w:start w:val="1"/>
      <w:numFmt w:val="decimal"/>
      <w:lvlText w:val="%4."/>
      <w:lvlJc w:val="left"/>
      <w:pPr>
        <w:ind w:left="2510" w:hanging="360"/>
      </w:pPr>
    </w:lvl>
    <w:lvl w:ilvl="4" w:tplc="080A0019" w:tentative="1">
      <w:start w:val="1"/>
      <w:numFmt w:val="lowerLetter"/>
      <w:lvlText w:val="%5."/>
      <w:lvlJc w:val="left"/>
      <w:pPr>
        <w:ind w:left="3230" w:hanging="360"/>
      </w:pPr>
    </w:lvl>
    <w:lvl w:ilvl="5" w:tplc="080A001B" w:tentative="1">
      <w:start w:val="1"/>
      <w:numFmt w:val="lowerRoman"/>
      <w:lvlText w:val="%6."/>
      <w:lvlJc w:val="right"/>
      <w:pPr>
        <w:ind w:left="3950" w:hanging="180"/>
      </w:pPr>
    </w:lvl>
    <w:lvl w:ilvl="6" w:tplc="080A000F" w:tentative="1">
      <w:start w:val="1"/>
      <w:numFmt w:val="decimal"/>
      <w:lvlText w:val="%7."/>
      <w:lvlJc w:val="left"/>
      <w:pPr>
        <w:ind w:left="4670" w:hanging="360"/>
      </w:pPr>
    </w:lvl>
    <w:lvl w:ilvl="7" w:tplc="080A0019" w:tentative="1">
      <w:start w:val="1"/>
      <w:numFmt w:val="lowerLetter"/>
      <w:lvlText w:val="%8."/>
      <w:lvlJc w:val="left"/>
      <w:pPr>
        <w:ind w:left="5390" w:hanging="360"/>
      </w:pPr>
    </w:lvl>
    <w:lvl w:ilvl="8" w:tplc="08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" w15:restartNumberingAfterBreak="0">
    <w:nsid w:val="0AAA561B"/>
    <w:multiLevelType w:val="hybridMultilevel"/>
    <w:tmpl w:val="AE186874"/>
    <w:lvl w:ilvl="0" w:tplc="5F768624">
      <w:start w:val="1"/>
      <w:numFmt w:val="upperLetter"/>
      <w:lvlText w:val="%1."/>
      <w:lvlJc w:val="left"/>
      <w:pPr>
        <w:ind w:left="3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70" w:hanging="360"/>
      </w:pPr>
    </w:lvl>
    <w:lvl w:ilvl="2" w:tplc="080A001B" w:tentative="1">
      <w:start w:val="1"/>
      <w:numFmt w:val="lowerRoman"/>
      <w:lvlText w:val="%3."/>
      <w:lvlJc w:val="right"/>
      <w:pPr>
        <w:ind w:left="1790" w:hanging="180"/>
      </w:pPr>
    </w:lvl>
    <w:lvl w:ilvl="3" w:tplc="080A000F" w:tentative="1">
      <w:start w:val="1"/>
      <w:numFmt w:val="decimal"/>
      <w:lvlText w:val="%4."/>
      <w:lvlJc w:val="left"/>
      <w:pPr>
        <w:ind w:left="2510" w:hanging="360"/>
      </w:pPr>
    </w:lvl>
    <w:lvl w:ilvl="4" w:tplc="080A0019" w:tentative="1">
      <w:start w:val="1"/>
      <w:numFmt w:val="lowerLetter"/>
      <w:lvlText w:val="%5."/>
      <w:lvlJc w:val="left"/>
      <w:pPr>
        <w:ind w:left="3230" w:hanging="360"/>
      </w:pPr>
    </w:lvl>
    <w:lvl w:ilvl="5" w:tplc="080A001B" w:tentative="1">
      <w:start w:val="1"/>
      <w:numFmt w:val="lowerRoman"/>
      <w:lvlText w:val="%6."/>
      <w:lvlJc w:val="right"/>
      <w:pPr>
        <w:ind w:left="3950" w:hanging="180"/>
      </w:pPr>
    </w:lvl>
    <w:lvl w:ilvl="6" w:tplc="080A000F" w:tentative="1">
      <w:start w:val="1"/>
      <w:numFmt w:val="decimal"/>
      <w:lvlText w:val="%7."/>
      <w:lvlJc w:val="left"/>
      <w:pPr>
        <w:ind w:left="4670" w:hanging="360"/>
      </w:pPr>
    </w:lvl>
    <w:lvl w:ilvl="7" w:tplc="080A0019" w:tentative="1">
      <w:start w:val="1"/>
      <w:numFmt w:val="lowerLetter"/>
      <w:lvlText w:val="%8."/>
      <w:lvlJc w:val="left"/>
      <w:pPr>
        <w:ind w:left="5390" w:hanging="360"/>
      </w:pPr>
    </w:lvl>
    <w:lvl w:ilvl="8" w:tplc="08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5" w15:restartNumberingAfterBreak="0">
    <w:nsid w:val="0DB04FCF"/>
    <w:multiLevelType w:val="hybridMultilevel"/>
    <w:tmpl w:val="1B2250FE"/>
    <w:lvl w:ilvl="0" w:tplc="83AAB85C">
      <w:start w:val="1"/>
      <w:numFmt w:val="upperRoman"/>
      <w:lvlText w:val="%1."/>
      <w:lvlJc w:val="left"/>
      <w:pPr>
        <w:ind w:left="141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75" w:hanging="360"/>
      </w:pPr>
    </w:lvl>
    <w:lvl w:ilvl="2" w:tplc="080A001B" w:tentative="1">
      <w:start w:val="1"/>
      <w:numFmt w:val="lowerRoman"/>
      <w:lvlText w:val="%3."/>
      <w:lvlJc w:val="right"/>
      <w:pPr>
        <w:ind w:left="2495" w:hanging="180"/>
      </w:pPr>
    </w:lvl>
    <w:lvl w:ilvl="3" w:tplc="080A000F" w:tentative="1">
      <w:start w:val="1"/>
      <w:numFmt w:val="decimal"/>
      <w:lvlText w:val="%4."/>
      <w:lvlJc w:val="left"/>
      <w:pPr>
        <w:ind w:left="3215" w:hanging="360"/>
      </w:pPr>
    </w:lvl>
    <w:lvl w:ilvl="4" w:tplc="080A0019" w:tentative="1">
      <w:start w:val="1"/>
      <w:numFmt w:val="lowerLetter"/>
      <w:lvlText w:val="%5."/>
      <w:lvlJc w:val="left"/>
      <w:pPr>
        <w:ind w:left="3935" w:hanging="360"/>
      </w:pPr>
    </w:lvl>
    <w:lvl w:ilvl="5" w:tplc="080A001B" w:tentative="1">
      <w:start w:val="1"/>
      <w:numFmt w:val="lowerRoman"/>
      <w:lvlText w:val="%6."/>
      <w:lvlJc w:val="right"/>
      <w:pPr>
        <w:ind w:left="4655" w:hanging="180"/>
      </w:pPr>
    </w:lvl>
    <w:lvl w:ilvl="6" w:tplc="080A000F" w:tentative="1">
      <w:start w:val="1"/>
      <w:numFmt w:val="decimal"/>
      <w:lvlText w:val="%7."/>
      <w:lvlJc w:val="left"/>
      <w:pPr>
        <w:ind w:left="5375" w:hanging="360"/>
      </w:pPr>
    </w:lvl>
    <w:lvl w:ilvl="7" w:tplc="080A0019" w:tentative="1">
      <w:start w:val="1"/>
      <w:numFmt w:val="lowerLetter"/>
      <w:lvlText w:val="%8."/>
      <w:lvlJc w:val="left"/>
      <w:pPr>
        <w:ind w:left="6095" w:hanging="360"/>
      </w:pPr>
    </w:lvl>
    <w:lvl w:ilvl="8" w:tplc="080A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6" w15:restartNumberingAfterBreak="0">
    <w:nsid w:val="24CF5E97"/>
    <w:multiLevelType w:val="hybridMultilevel"/>
    <w:tmpl w:val="DD78D234"/>
    <w:lvl w:ilvl="0" w:tplc="64AC8A6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67A44"/>
    <w:multiLevelType w:val="hybridMultilevel"/>
    <w:tmpl w:val="6F5E0BDC"/>
    <w:lvl w:ilvl="0" w:tplc="74F69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D674E"/>
    <w:multiLevelType w:val="hybridMultilevel"/>
    <w:tmpl w:val="BBBEEE58"/>
    <w:lvl w:ilvl="0" w:tplc="CEEA5D0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B0E49"/>
    <w:multiLevelType w:val="hybridMultilevel"/>
    <w:tmpl w:val="CAE094D6"/>
    <w:lvl w:ilvl="0" w:tplc="410265F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0CE52EC"/>
    <w:multiLevelType w:val="hybridMultilevel"/>
    <w:tmpl w:val="0C88343A"/>
    <w:lvl w:ilvl="0" w:tplc="DFCAC1E6">
      <w:start w:val="1"/>
      <w:numFmt w:val="lowerLetter"/>
      <w:lvlText w:val="%1)"/>
      <w:lvlJc w:val="left"/>
      <w:pPr>
        <w:ind w:left="65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70" w:hanging="360"/>
      </w:pPr>
    </w:lvl>
    <w:lvl w:ilvl="2" w:tplc="080A001B" w:tentative="1">
      <w:start w:val="1"/>
      <w:numFmt w:val="lowerRoman"/>
      <w:lvlText w:val="%3."/>
      <w:lvlJc w:val="right"/>
      <w:pPr>
        <w:ind w:left="2090" w:hanging="180"/>
      </w:pPr>
    </w:lvl>
    <w:lvl w:ilvl="3" w:tplc="080A000F" w:tentative="1">
      <w:start w:val="1"/>
      <w:numFmt w:val="decimal"/>
      <w:lvlText w:val="%4."/>
      <w:lvlJc w:val="left"/>
      <w:pPr>
        <w:ind w:left="2810" w:hanging="360"/>
      </w:pPr>
    </w:lvl>
    <w:lvl w:ilvl="4" w:tplc="080A0019" w:tentative="1">
      <w:start w:val="1"/>
      <w:numFmt w:val="lowerLetter"/>
      <w:lvlText w:val="%5."/>
      <w:lvlJc w:val="left"/>
      <w:pPr>
        <w:ind w:left="3530" w:hanging="360"/>
      </w:pPr>
    </w:lvl>
    <w:lvl w:ilvl="5" w:tplc="080A001B" w:tentative="1">
      <w:start w:val="1"/>
      <w:numFmt w:val="lowerRoman"/>
      <w:lvlText w:val="%6."/>
      <w:lvlJc w:val="right"/>
      <w:pPr>
        <w:ind w:left="4250" w:hanging="180"/>
      </w:pPr>
    </w:lvl>
    <w:lvl w:ilvl="6" w:tplc="080A000F" w:tentative="1">
      <w:start w:val="1"/>
      <w:numFmt w:val="decimal"/>
      <w:lvlText w:val="%7."/>
      <w:lvlJc w:val="left"/>
      <w:pPr>
        <w:ind w:left="4970" w:hanging="360"/>
      </w:pPr>
    </w:lvl>
    <w:lvl w:ilvl="7" w:tplc="080A0019" w:tentative="1">
      <w:start w:val="1"/>
      <w:numFmt w:val="lowerLetter"/>
      <w:lvlText w:val="%8."/>
      <w:lvlJc w:val="left"/>
      <w:pPr>
        <w:ind w:left="5690" w:hanging="360"/>
      </w:pPr>
    </w:lvl>
    <w:lvl w:ilvl="8" w:tplc="080A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1" w15:restartNumberingAfterBreak="0">
    <w:nsid w:val="54190811"/>
    <w:multiLevelType w:val="hybridMultilevel"/>
    <w:tmpl w:val="146259C0"/>
    <w:lvl w:ilvl="0" w:tplc="803E4B2A">
      <w:start w:val="1"/>
      <w:numFmt w:val="upperRoman"/>
      <w:lvlText w:val="%1."/>
      <w:lvlJc w:val="left"/>
      <w:pPr>
        <w:ind w:left="141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75" w:hanging="360"/>
      </w:pPr>
    </w:lvl>
    <w:lvl w:ilvl="2" w:tplc="080A001B" w:tentative="1">
      <w:start w:val="1"/>
      <w:numFmt w:val="lowerRoman"/>
      <w:lvlText w:val="%3."/>
      <w:lvlJc w:val="right"/>
      <w:pPr>
        <w:ind w:left="2495" w:hanging="180"/>
      </w:pPr>
    </w:lvl>
    <w:lvl w:ilvl="3" w:tplc="080A000F" w:tentative="1">
      <w:start w:val="1"/>
      <w:numFmt w:val="decimal"/>
      <w:lvlText w:val="%4."/>
      <w:lvlJc w:val="left"/>
      <w:pPr>
        <w:ind w:left="3215" w:hanging="360"/>
      </w:pPr>
    </w:lvl>
    <w:lvl w:ilvl="4" w:tplc="080A0019" w:tentative="1">
      <w:start w:val="1"/>
      <w:numFmt w:val="lowerLetter"/>
      <w:lvlText w:val="%5."/>
      <w:lvlJc w:val="left"/>
      <w:pPr>
        <w:ind w:left="3935" w:hanging="360"/>
      </w:pPr>
    </w:lvl>
    <w:lvl w:ilvl="5" w:tplc="080A001B" w:tentative="1">
      <w:start w:val="1"/>
      <w:numFmt w:val="lowerRoman"/>
      <w:lvlText w:val="%6."/>
      <w:lvlJc w:val="right"/>
      <w:pPr>
        <w:ind w:left="4655" w:hanging="180"/>
      </w:pPr>
    </w:lvl>
    <w:lvl w:ilvl="6" w:tplc="080A000F" w:tentative="1">
      <w:start w:val="1"/>
      <w:numFmt w:val="decimal"/>
      <w:lvlText w:val="%7."/>
      <w:lvlJc w:val="left"/>
      <w:pPr>
        <w:ind w:left="5375" w:hanging="360"/>
      </w:pPr>
    </w:lvl>
    <w:lvl w:ilvl="7" w:tplc="080A0019" w:tentative="1">
      <w:start w:val="1"/>
      <w:numFmt w:val="lowerLetter"/>
      <w:lvlText w:val="%8."/>
      <w:lvlJc w:val="left"/>
      <w:pPr>
        <w:ind w:left="6095" w:hanging="360"/>
      </w:pPr>
    </w:lvl>
    <w:lvl w:ilvl="8" w:tplc="080A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2" w15:restartNumberingAfterBreak="0">
    <w:nsid w:val="560B27B1"/>
    <w:multiLevelType w:val="hybridMultilevel"/>
    <w:tmpl w:val="B322C6E4"/>
    <w:lvl w:ilvl="0" w:tplc="CF883DD6">
      <w:start w:val="1"/>
      <w:numFmt w:val="upperRoman"/>
      <w:lvlText w:val="%1."/>
      <w:lvlJc w:val="left"/>
      <w:pPr>
        <w:ind w:left="71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70" w:hanging="360"/>
      </w:pPr>
    </w:lvl>
    <w:lvl w:ilvl="2" w:tplc="080A001B" w:tentative="1">
      <w:start w:val="1"/>
      <w:numFmt w:val="lowerRoman"/>
      <w:lvlText w:val="%3."/>
      <w:lvlJc w:val="right"/>
      <w:pPr>
        <w:ind w:left="1790" w:hanging="180"/>
      </w:pPr>
    </w:lvl>
    <w:lvl w:ilvl="3" w:tplc="080A000F" w:tentative="1">
      <w:start w:val="1"/>
      <w:numFmt w:val="decimal"/>
      <w:lvlText w:val="%4."/>
      <w:lvlJc w:val="left"/>
      <w:pPr>
        <w:ind w:left="2510" w:hanging="360"/>
      </w:pPr>
    </w:lvl>
    <w:lvl w:ilvl="4" w:tplc="080A0019" w:tentative="1">
      <w:start w:val="1"/>
      <w:numFmt w:val="lowerLetter"/>
      <w:lvlText w:val="%5."/>
      <w:lvlJc w:val="left"/>
      <w:pPr>
        <w:ind w:left="3230" w:hanging="360"/>
      </w:pPr>
    </w:lvl>
    <w:lvl w:ilvl="5" w:tplc="080A001B" w:tentative="1">
      <w:start w:val="1"/>
      <w:numFmt w:val="lowerRoman"/>
      <w:lvlText w:val="%6."/>
      <w:lvlJc w:val="right"/>
      <w:pPr>
        <w:ind w:left="3950" w:hanging="180"/>
      </w:pPr>
    </w:lvl>
    <w:lvl w:ilvl="6" w:tplc="080A000F" w:tentative="1">
      <w:start w:val="1"/>
      <w:numFmt w:val="decimal"/>
      <w:lvlText w:val="%7."/>
      <w:lvlJc w:val="left"/>
      <w:pPr>
        <w:ind w:left="4670" w:hanging="360"/>
      </w:pPr>
    </w:lvl>
    <w:lvl w:ilvl="7" w:tplc="080A0019" w:tentative="1">
      <w:start w:val="1"/>
      <w:numFmt w:val="lowerLetter"/>
      <w:lvlText w:val="%8."/>
      <w:lvlJc w:val="left"/>
      <w:pPr>
        <w:ind w:left="5390" w:hanging="360"/>
      </w:pPr>
    </w:lvl>
    <w:lvl w:ilvl="8" w:tplc="08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3" w15:restartNumberingAfterBreak="0">
    <w:nsid w:val="5B8130FC"/>
    <w:multiLevelType w:val="hybridMultilevel"/>
    <w:tmpl w:val="4E102E1A"/>
    <w:lvl w:ilvl="0" w:tplc="3B5213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5F775C"/>
    <w:multiLevelType w:val="hybridMultilevel"/>
    <w:tmpl w:val="5E8A3162"/>
    <w:lvl w:ilvl="0" w:tplc="8A1481F6">
      <w:start w:val="1"/>
      <w:numFmt w:val="upperRoman"/>
      <w:lvlText w:val="%1."/>
      <w:lvlJc w:val="left"/>
      <w:pPr>
        <w:ind w:left="7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76F44BB7"/>
    <w:multiLevelType w:val="hybridMultilevel"/>
    <w:tmpl w:val="DF541B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11"/>
  </w:num>
  <w:num w:numId="9">
    <w:abstractNumId w:val="8"/>
  </w:num>
  <w:num w:numId="10">
    <w:abstractNumId w:val="13"/>
  </w:num>
  <w:num w:numId="11">
    <w:abstractNumId w:val="14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CE1"/>
    <w:rsid w:val="00000C33"/>
    <w:rsid w:val="00002823"/>
    <w:rsid w:val="00007226"/>
    <w:rsid w:val="0001077C"/>
    <w:rsid w:val="00012C38"/>
    <w:rsid w:val="00014719"/>
    <w:rsid w:val="00020915"/>
    <w:rsid w:val="00022D8B"/>
    <w:rsid w:val="00027EFA"/>
    <w:rsid w:val="0003128C"/>
    <w:rsid w:val="00032BBE"/>
    <w:rsid w:val="00032DC9"/>
    <w:rsid w:val="00033C69"/>
    <w:rsid w:val="00033EE4"/>
    <w:rsid w:val="00034F57"/>
    <w:rsid w:val="00040325"/>
    <w:rsid w:val="000554BF"/>
    <w:rsid w:val="00055BB1"/>
    <w:rsid w:val="00060814"/>
    <w:rsid w:val="00060923"/>
    <w:rsid w:val="000662A2"/>
    <w:rsid w:val="0006798C"/>
    <w:rsid w:val="00071BE8"/>
    <w:rsid w:val="000731E9"/>
    <w:rsid w:val="00075B69"/>
    <w:rsid w:val="00081017"/>
    <w:rsid w:val="00081173"/>
    <w:rsid w:val="000908F3"/>
    <w:rsid w:val="00091639"/>
    <w:rsid w:val="000A36D2"/>
    <w:rsid w:val="000A685B"/>
    <w:rsid w:val="000A68CA"/>
    <w:rsid w:val="000A6E66"/>
    <w:rsid w:val="000B0387"/>
    <w:rsid w:val="000B2BEF"/>
    <w:rsid w:val="000B51F2"/>
    <w:rsid w:val="000C37BC"/>
    <w:rsid w:val="000C524D"/>
    <w:rsid w:val="000D6D02"/>
    <w:rsid w:val="000E2FB0"/>
    <w:rsid w:val="000E3B63"/>
    <w:rsid w:val="000E4587"/>
    <w:rsid w:val="000E7F88"/>
    <w:rsid w:val="000F33D0"/>
    <w:rsid w:val="000F4653"/>
    <w:rsid w:val="0010189A"/>
    <w:rsid w:val="001028A7"/>
    <w:rsid w:val="00103688"/>
    <w:rsid w:val="00115C55"/>
    <w:rsid w:val="0012763B"/>
    <w:rsid w:val="00130B73"/>
    <w:rsid w:val="001311B2"/>
    <w:rsid w:val="00132BAA"/>
    <w:rsid w:val="00134174"/>
    <w:rsid w:val="00143DAC"/>
    <w:rsid w:val="00144D62"/>
    <w:rsid w:val="00145B55"/>
    <w:rsid w:val="00146E57"/>
    <w:rsid w:val="00147A9F"/>
    <w:rsid w:val="001504FF"/>
    <w:rsid w:val="00150A25"/>
    <w:rsid w:val="00150BEA"/>
    <w:rsid w:val="001528D2"/>
    <w:rsid w:val="0015349F"/>
    <w:rsid w:val="0015437E"/>
    <w:rsid w:val="00155354"/>
    <w:rsid w:val="001572E6"/>
    <w:rsid w:val="00157B91"/>
    <w:rsid w:val="001613D4"/>
    <w:rsid w:val="00164350"/>
    <w:rsid w:val="0016457D"/>
    <w:rsid w:val="001668F8"/>
    <w:rsid w:val="00171A63"/>
    <w:rsid w:val="00172934"/>
    <w:rsid w:val="00174DF6"/>
    <w:rsid w:val="0018075E"/>
    <w:rsid w:val="001809F3"/>
    <w:rsid w:val="00180A7E"/>
    <w:rsid w:val="00181956"/>
    <w:rsid w:val="0018314C"/>
    <w:rsid w:val="00183B1A"/>
    <w:rsid w:val="00186019"/>
    <w:rsid w:val="00190C04"/>
    <w:rsid w:val="001978E0"/>
    <w:rsid w:val="001A7AE7"/>
    <w:rsid w:val="001A7B9D"/>
    <w:rsid w:val="001B0387"/>
    <w:rsid w:val="001B05B4"/>
    <w:rsid w:val="001B25A0"/>
    <w:rsid w:val="001B28C4"/>
    <w:rsid w:val="001C0B48"/>
    <w:rsid w:val="001C0F08"/>
    <w:rsid w:val="001C4AC1"/>
    <w:rsid w:val="001C6831"/>
    <w:rsid w:val="001D05BD"/>
    <w:rsid w:val="001D1D1B"/>
    <w:rsid w:val="001D4B05"/>
    <w:rsid w:val="001E0BF4"/>
    <w:rsid w:val="001E7C93"/>
    <w:rsid w:val="001F28C6"/>
    <w:rsid w:val="001F2991"/>
    <w:rsid w:val="001F3B14"/>
    <w:rsid w:val="001F6365"/>
    <w:rsid w:val="001F683F"/>
    <w:rsid w:val="002008C9"/>
    <w:rsid w:val="0020196E"/>
    <w:rsid w:val="0020208D"/>
    <w:rsid w:val="00204DC4"/>
    <w:rsid w:val="002122F5"/>
    <w:rsid w:val="00215760"/>
    <w:rsid w:val="00217E73"/>
    <w:rsid w:val="00220F67"/>
    <w:rsid w:val="0022142C"/>
    <w:rsid w:val="0022247D"/>
    <w:rsid w:val="00222578"/>
    <w:rsid w:val="00225D9A"/>
    <w:rsid w:val="00227BEF"/>
    <w:rsid w:val="002317CC"/>
    <w:rsid w:val="00233ACE"/>
    <w:rsid w:val="00236DC6"/>
    <w:rsid w:val="00236F7E"/>
    <w:rsid w:val="00245A0C"/>
    <w:rsid w:val="00245AE8"/>
    <w:rsid w:val="0025305C"/>
    <w:rsid w:val="00253CAF"/>
    <w:rsid w:val="002541F4"/>
    <w:rsid w:val="00255CDB"/>
    <w:rsid w:val="00261B8F"/>
    <w:rsid w:val="00265414"/>
    <w:rsid w:val="0026638F"/>
    <w:rsid w:val="002668D3"/>
    <w:rsid w:val="002701BA"/>
    <w:rsid w:val="00271CEB"/>
    <w:rsid w:val="00272777"/>
    <w:rsid w:val="00272CEB"/>
    <w:rsid w:val="0027737C"/>
    <w:rsid w:val="00287B3E"/>
    <w:rsid w:val="00297DC5"/>
    <w:rsid w:val="002A0E49"/>
    <w:rsid w:val="002A227D"/>
    <w:rsid w:val="002A3A4C"/>
    <w:rsid w:val="002A483D"/>
    <w:rsid w:val="002A6E6D"/>
    <w:rsid w:val="002B0A70"/>
    <w:rsid w:val="002B41E5"/>
    <w:rsid w:val="002B49DF"/>
    <w:rsid w:val="002B568E"/>
    <w:rsid w:val="002C0985"/>
    <w:rsid w:val="002C2E22"/>
    <w:rsid w:val="002C5A12"/>
    <w:rsid w:val="002D4A15"/>
    <w:rsid w:val="002D572B"/>
    <w:rsid w:val="002E7999"/>
    <w:rsid w:val="002F0D7E"/>
    <w:rsid w:val="002F4FB4"/>
    <w:rsid w:val="002F6D69"/>
    <w:rsid w:val="00302B0F"/>
    <w:rsid w:val="003044A5"/>
    <w:rsid w:val="0030556A"/>
    <w:rsid w:val="003117EE"/>
    <w:rsid w:val="00315933"/>
    <w:rsid w:val="00316473"/>
    <w:rsid w:val="003210DE"/>
    <w:rsid w:val="00323673"/>
    <w:rsid w:val="003269F6"/>
    <w:rsid w:val="00331FB6"/>
    <w:rsid w:val="00336DD1"/>
    <w:rsid w:val="00343A04"/>
    <w:rsid w:val="003440CC"/>
    <w:rsid w:val="00344221"/>
    <w:rsid w:val="00346A7A"/>
    <w:rsid w:val="00354180"/>
    <w:rsid w:val="00355FC9"/>
    <w:rsid w:val="00356003"/>
    <w:rsid w:val="00360EC2"/>
    <w:rsid w:val="00364599"/>
    <w:rsid w:val="0036581F"/>
    <w:rsid w:val="00366117"/>
    <w:rsid w:val="00367B6C"/>
    <w:rsid w:val="00372666"/>
    <w:rsid w:val="00374883"/>
    <w:rsid w:val="00374918"/>
    <w:rsid w:val="003752E1"/>
    <w:rsid w:val="003774EC"/>
    <w:rsid w:val="00382462"/>
    <w:rsid w:val="003828A7"/>
    <w:rsid w:val="003832C8"/>
    <w:rsid w:val="00383A3F"/>
    <w:rsid w:val="00390E6A"/>
    <w:rsid w:val="0039203C"/>
    <w:rsid w:val="0039329E"/>
    <w:rsid w:val="00394404"/>
    <w:rsid w:val="00394CE1"/>
    <w:rsid w:val="003A1A8B"/>
    <w:rsid w:val="003A71F9"/>
    <w:rsid w:val="003A7F3E"/>
    <w:rsid w:val="003B20EF"/>
    <w:rsid w:val="003B3B20"/>
    <w:rsid w:val="003B5BC9"/>
    <w:rsid w:val="003B66D5"/>
    <w:rsid w:val="003B74A4"/>
    <w:rsid w:val="003C07D2"/>
    <w:rsid w:val="003C31F2"/>
    <w:rsid w:val="003C3B54"/>
    <w:rsid w:val="003C4C50"/>
    <w:rsid w:val="003D5BE1"/>
    <w:rsid w:val="003D6AE8"/>
    <w:rsid w:val="003E0078"/>
    <w:rsid w:val="003E2644"/>
    <w:rsid w:val="003F0D24"/>
    <w:rsid w:val="003F15B2"/>
    <w:rsid w:val="003F2EE9"/>
    <w:rsid w:val="003F397E"/>
    <w:rsid w:val="003F50FD"/>
    <w:rsid w:val="003F638E"/>
    <w:rsid w:val="003F6DC1"/>
    <w:rsid w:val="003F79FE"/>
    <w:rsid w:val="0040503B"/>
    <w:rsid w:val="00411DDC"/>
    <w:rsid w:val="00411ECC"/>
    <w:rsid w:val="00423636"/>
    <w:rsid w:val="004238C2"/>
    <w:rsid w:val="00426294"/>
    <w:rsid w:val="00431985"/>
    <w:rsid w:val="00436DFC"/>
    <w:rsid w:val="00441C8B"/>
    <w:rsid w:val="00455AB9"/>
    <w:rsid w:val="00456EA1"/>
    <w:rsid w:val="004629AE"/>
    <w:rsid w:val="00464797"/>
    <w:rsid w:val="00471922"/>
    <w:rsid w:val="00475FDF"/>
    <w:rsid w:val="0047689A"/>
    <w:rsid w:val="00476DA5"/>
    <w:rsid w:val="0048335C"/>
    <w:rsid w:val="00484527"/>
    <w:rsid w:val="00486E34"/>
    <w:rsid w:val="0049057B"/>
    <w:rsid w:val="00495049"/>
    <w:rsid w:val="00497676"/>
    <w:rsid w:val="004B0D15"/>
    <w:rsid w:val="004B6C20"/>
    <w:rsid w:val="004B7773"/>
    <w:rsid w:val="004C0098"/>
    <w:rsid w:val="004C2A76"/>
    <w:rsid w:val="004C7FDA"/>
    <w:rsid w:val="004D063C"/>
    <w:rsid w:val="004D0671"/>
    <w:rsid w:val="004D1690"/>
    <w:rsid w:val="004D31C3"/>
    <w:rsid w:val="004D4A08"/>
    <w:rsid w:val="004D508B"/>
    <w:rsid w:val="004D6215"/>
    <w:rsid w:val="004D64E5"/>
    <w:rsid w:val="004E10E0"/>
    <w:rsid w:val="004E1691"/>
    <w:rsid w:val="004E203C"/>
    <w:rsid w:val="004E276C"/>
    <w:rsid w:val="004E2ABB"/>
    <w:rsid w:val="004E4FC4"/>
    <w:rsid w:val="004E5CAA"/>
    <w:rsid w:val="004E67E0"/>
    <w:rsid w:val="004E7039"/>
    <w:rsid w:val="004E7756"/>
    <w:rsid w:val="004F4C60"/>
    <w:rsid w:val="004F78B3"/>
    <w:rsid w:val="00500F7F"/>
    <w:rsid w:val="005013A9"/>
    <w:rsid w:val="005109B0"/>
    <w:rsid w:val="0051151D"/>
    <w:rsid w:val="005146E6"/>
    <w:rsid w:val="0051533B"/>
    <w:rsid w:val="0051630A"/>
    <w:rsid w:val="0051779E"/>
    <w:rsid w:val="0052042B"/>
    <w:rsid w:val="00522714"/>
    <w:rsid w:val="00523C44"/>
    <w:rsid w:val="005252C4"/>
    <w:rsid w:val="005261C2"/>
    <w:rsid w:val="00526FBF"/>
    <w:rsid w:val="00543A4B"/>
    <w:rsid w:val="00546358"/>
    <w:rsid w:val="00546F82"/>
    <w:rsid w:val="00551BE9"/>
    <w:rsid w:val="00552C92"/>
    <w:rsid w:val="005535C1"/>
    <w:rsid w:val="00555462"/>
    <w:rsid w:val="00560972"/>
    <w:rsid w:val="0056117F"/>
    <w:rsid w:val="00561A74"/>
    <w:rsid w:val="00561C96"/>
    <w:rsid w:val="00561EF6"/>
    <w:rsid w:val="005641D6"/>
    <w:rsid w:val="00567F1A"/>
    <w:rsid w:val="00576C3D"/>
    <w:rsid w:val="00580526"/>
    <w:rsid w:val="005826A4"/>
    <w:rsid w:val="005840AA"/>
    <w:rsid w:val="00585629"/>
    <w:rsid w:val="00591835"/>
    <w:rsid w:val="0059190A"/>
    <w:rsid w:val="00592556"/>
    <w:rsid w:val="0059490C"/>
    <w:rsid w:val="005A2416"/>
    <w:rsid w:val="005A4A1E"/>
    <w:rsid w:val="005A638D"/>
    <w:rsid w:val="005A6B9E"/>
    <w:rsid w:val="005B4EE2"/>
    <w:rsid w:val="005C16D4"/>
    <w:rsid w:val="005C36AC"/>
    <w:rsid w:val="005C5D6B"/>
    <w:rsid w:val="005C612E"/>
    <w:rsid w:val="005D10AD"/>
    <w:rsid w:val="005D212D"/>
    <w:rsid w:val="005D43FE"/>
    <w:rsid w:val="005D4C7D"/>
    <w:rsid w:val="005E19B7"/>
    <w:rsid w:val="005E2585"/>
    <w:rsid w:val="005E380D"/>
    <w:rsid w:val="005E3A59"/>
    <w:rsid w:val="005E5F38"/>
    <w:rsid w:val="005E6131"/>
    <w:rsid w:val="005E7CA8"/>
    <w:rsid w:val="005F190F"/>
    <w:rsid w:val="005F2B64"/>
    <w:rsid w:val="005F538C"/>
    <w:rsid w:val="005F6C93"/>
    <w:rsid w:val="005F73E0"/>
    <w:rsid w:val="006003EF"/>
    <w:rsid w:val="00603357"/>
    <w:rsid w:val="00604FA9"/>
    <w:rsid w:val="00606AD4"/>
    <w:rsid w:val="0060721F"/>
    <w:rsid w:val="0061263C"/>
    <w:rsid w:val="00613E36"/>
    <w:rsid w:val="0061526F"/>
    <w:rsid w:val="00616854"/>
    <w:rsid w:val="00617E50"/>
    <w:rsid w:val="006226D4"/>
    <w:rsid w:val="006235F8"/>
    <w:rsid w:val="00630E5A"/>
    <w:rsid w:val="0063133C"/>
    <w:rsid w:val="006316E5"/>
    <w:rsid w:val="0063379B"/>
    <w:rsid w:val="0063407A"/>
    <w:rsid w:val="006357B2"/>
    <w:rsid w:val="00635CFE"/>
    <w:rsid w:val="00637D0D"/>
    <w:rsid w:val="006415E2"/>
    <w:rsid w:val="00641D4D"/>
    <w:rsid w:val="00643C82"/>
    <w:rsid w:val="0064462A"/>
    <w:rsid w:val="006449E3"/>
    <w:rsid w:val="006463AE"/>
    <w:rsid w:val="00647ED4"/>
    <w:rsid w:val="00650A8E"/>
    <w:rsid w:val="00652AA9"/>
    <w:rsid w:val="00654DE2"/>
    <w:rsid w:val="00654E7F"/>
    <w:rsid w:val="00657815"/>
    <w:rsid w:val="006579F4"/>
    <w:rsid w:val="0067401A"/>
    <w:rsid w:val="00675F9E"/>
    <w:rsid w:val="006760A8"/>
    <w:rsid w:val="006765C9"/>
    <w:rsid w:val="00676EE1"/>
    <w:rsid w:val="00680137"/>
    <w:rsid w:val="006821C8"/>
    <w:rsid w:val="00692DEB"/>
    <w:rsid w:val="00693DC4"/>
    <w:rsid w:val="0069737F"/>
    <w:rsid w:val="006A16B5"/>
    <w:rsid w:val="006A3F8F"/>
    <w:rsid w:val="006A5578"/>
    <w:rsid w:val="006A7EDE"/>
    <w:rsid w:val="006B3402"/>
    <w:rsid w:val="006B6291"/>
    <w:rsid w:val="006B6676"/>
    <w:rsid w:val="006C14D0"/>
    <w:rsid w:val="006C641D"/>
    <w:rsid w:val="006D0204"/>
    <w:rsid w:val="006D09EA"/>
    <w:rsid w:val="006D242E"/>
    <w:rsid w:val="006D49CB"/>
    <w:rsid w:val="006D599D"/>
    <w:rsid w:val="006D66AA"/>
    <w:rsid w:val="006D6E92"/>
    <w:rsid w:val="006D7C0F"/>
    <w:rsid w:val="006E1A6B"/>
    <w:rsid w:val="006F75E7"/>
    <w:rsid w:val="006F7757"/>
    <w:rsid w:val="007012D9"/>
    <w:rsid w:val="00702CC6"/>
    <w:rsid w:val="00705D77"/>
    <w:rsid w:val="0071182F"/>
    <w:rsid w:val="007160BA"/>
    <w:rsid w:val="00721C3C"/>
    <w:rsid w:val="00724BFE"/>
    <w:rsid w:val="00725147"/>
    <w:rsid w:val="007264A3"/>
    <w:rsid w:val="00726AC7"/>
    <w:rsid w:val="00730213"/>
    <w:rsid w:val="00731E7F"/>
    <w:rsid w:val="00735247"/>
    <w:rsid w:val="00735EC1"/>
    <w:rsid w:val="0074047A"/>
    <w:rsid w:val="00741A8D"/>
    <w:rsid w:val="00743FDB"/>
    <w:rsid w:val="007455FC"/>
    <w:rsid w:val="0075013D"/>
    <w:rsid w:val="007508BB"/>
    <w:rsid w:val="0075141D"/>
    <w:rsid w:val="0075780A"/>
    <w:rsid w:val="00760A34"/>
    <w:rsid w:val="007654CB"/>
    <w:rsid w:val="00767710"/>
    <w:rsid w:val="007706F3"/>
    <w:rsid w:val="007719DC"/>
    <w:rsid w:val="0077303E"/>
    <w:rsid w:val="00774BAB"/>
    <w:rsid w:val="00777A66"/>
    <w:rsid w:val="00777B42"/>
    <w:rsid w:val="007803ED"/>
    <w:rsid w:val="007812A2"/>
    <w:rsid w:val="0078187D"/>
    <w:rsid w:val="007818DE"/>
    <w:rsid w:val="00791E7C"/>
    <w:rsid w:val="00793021"/>
    <w:rsid w:val="007962E5"/>
    <w:rsid w:val="007978E9"/>
    <w:rsid w:val="007A0FC6"/>
    <w:rsid w:val="007A11ED"/>
    <w:rsid w:val="007A4194"/>
    <w:rsid w:val="007A4CC3"/>
    <w:rsid w:val="007A4D4B"/>
    <w:rsid w:val="007B07F8"/>
    <w:rsid w:val="007B385F"/>
    <w:rsid w:val="007B6C65"/>
    <w:rsid w:val="007C0484"/>
    <w:rsid w:val="007C096D"/>
    <w:rsid w:val="007C0EF4"/>
    <w:rsid w:val="007C3253"/>
    <w:rsid w:val="007C641C"/>
    <w:rsid w:val="007D0EE9"/>
    <w:rsid w:val="007D1AC8"/>
    <w:rsid w:val="007D2F2B"/>
    <w:rsid w:val="007D3D8D"/>
    <w:rsid w:val="007D473A"/>
    <w:rsid w:val="007E020E"/>
    <w:rsid w:val="007E50B6"/>
    <w:rsid w:val="007E74E5"/>
    <w:rsid w:val="007F1D82"/>
    <w:rsid w:val="007F2DA3"/>
    <w:rsid w:val="007F5D88"/>
    <w:rsid w:val="0080183B"/>
    <w:rsid w:val="00801F20"/>
    <w:rsid w:val="008025D2"/>
    <w:rsid w:val="00803B8E"/>
    <w:rsid w:val="00804BA6"/>
    <w:rsid w:val="00806FE0"/>
    <w:rsid w:val="008077AC"/>
    <w:rsid w:val="00810787"/>
    <w:rsid w:val="00811BAC"/>
    <w:rsid w:val="0081423D"/>
    <w:rsid w:val="00821DC0"/>
    <w:rsid w:val="00823166"/>
    <w:rsid w:val="008256CC"/>
    <w:rsid w:val="0083578A"/>
    <w:rsid w:val="00835B79"/>
    <w:rsid w:val="00840555"/>
    <w:rsid w:val="00844470"/>
    <w:rsid w:val="00844CB0"/>
    <w:rsid w:val="00845BD5"/>
    <w:rsid w:val="00846A56"/>
    <w:rsid w:val="008475C3"/>
    <w:rsid w:val="008475EC"/>
    <w:rsid w:val="00850332"/>
    <w:rsid w:val="008508EB"/>
    <w:rsid w:val="008575D7"/>
    <w:rsid w:val="00861CCF"/>
    <w:rsid w:val="00865B6C"/>
    <w:rsid w:val="00865F56"/>
    <w:rsid w:val="00873299"/>
    <w:rsid w:val="00874A58"/>
    <w:rsid w:val="00874DE7"/>
    <w:rsid w:val="00893217"/>
    <w:rsid w:val="0089505B"/>
    <w:rsid w:val="008954E9"/>
    <w:rsid w:val="00897F88"/>
    <w:rsid w:val="008B21C2"/>
    <w:rsid w:val="008B49FD"/>
    <w:rsid w:val="008C16B4"/>
    <w:rsid w:val="008D05CE"/>
    <w:rsid w:val="008D0DD8"/>
    <w:rsid w:val="008D2173"/>
    <w:rsid w:val="008D57A0"/>
    <w:rsid w:val="008D78EF"/>
    <w:rsid w:val="008D7B89"/>
    <w:rsid w:val="008E1D24"/>
    <w:rsid w:val="008E7738"/>
    <w:rsid w:val="008F0F1C"/>
    <w:rsid w:val="008F3DDC"/>
    <w:rsid w:val="008F4BEE"/>
    <w:rsid w:val="008F72A7"/>
    <w:rsid w:val="008F7CB6"/>
    <w:rsid w:val="0090329D"/>
    <w:rsid w:val="00903717"/>
    <w:rsid w:val="009059A4"/>
    <w:rsid w:val="00905A3E"/>
    <w:rsid w:val="00911C65"/>
    <w:rsid w:val="009140FE"/>
    <w:rsid w:val="00915B70"/>
    <w:rsid w:val="00916205"/>
    <w:rsid w:val="00921F95"/>
    <w:rsid w:val="00922C2E"/>
    <w:rsid w:val="00923305"/>
    <w:rsid w:val="00923896"/>
    <w:rsid w:val="0092768B"/>
    <w:rsid w:val="00941C6B"/>
    <w:rsid w:val="00943FB0"/>
    <w:rsid w:val="00950B0A"/>
    <w:rsid w:val="00951A05"/>
    <w:rsid w:val="0095404F"/>
    <w:rsid w:val="00954FD5"/>
    <w:rsid w:val="0095536D"/>
    <w:rsid w:val="00963E39"/>
    <w:rsid w:val="00965078"/>
    <w:rsid w:val="00970588"/>
    <w:rsid w:val="0097143B"/>
    <w:rsid w:val="00972E93"/>
    <w:rsid w:val="00981747"/>
    <w:rsid w:val="00981789"/>
    <w:rsid w:val="00982FCE"/>
    <w:rsid w:val="00983A62"/>
    <w:rsid w:val="009861EB"/>
    <w:rsid w:val="009937FA"/>
    <w:rsid w:val="00993C1E"/>
    <w:rsid w:val="00996C00"/>
    <w:rsid w:val="00997EF6"/>
    <w:rsid w:val="009A2623"/>
    <w:rsid w:val="009A478F"/>
    <w:rsid w:val="009A4DD9"/>
    <w:rsid w:val="009B09A5"/>
    <w:rsid w:val="009B531B"/>
    <w:rsid w:val="009B6BE9"/>
    <w:rsid w:val="009C1582"/>
    <w:rsid w:val="009C6605"/>
    <w:rsid w:val="009C7161"/>
    <w:rsid w:val="009D02AF"/>
    <w:rsid w:val="009D1542"/>
    <w:rsid w:val="009D2130"/>
    <w:rsid w:val="009D312C"/>
    <w:rsid w:val="009E007B"/>
    <w:rsid w:val="009E3F1F"/>
    <w:rsid w:val="009E535B"/>
    <w:rsid w:val="009E61AA"/>
    <w:rsid w:val="009E6CAE"/>
    <w:rsid w:val="009F2741"/>
    <w:rsid w:val="009F562E"/>
    <w:rsid w:val="009F699B"/>
    <w:rsid w:val="00A072EA"/>
    <w:rsid w:val="00A07ADD"/>
    <w:rsid w:val="00A1154C"/>
    <w:rsid w:val="00A13E67"/>
    <w:rsid w:val="00A15AE4"/>
    <w:rsid w:val="00A160F3"/>
    <w:rsid w:val="00A161D7"/>
    <w:rsid w:val="00A205B4"/>
    <w:rsid w:val="00A2096A"/>
    <w:rsid w:val="00A23250"/>
    <w:rsid w:val="00A24268"/>
    <w:rsid w:val="00A246B6"/>
    <w:rsid w:val="00A248EC"/>
    <w:rsid w:val="00A24C63"/>
    <w:rsid w:val="00A26057"/>
    <w:rsid w:val="00A3196C"/>
    <w:rsid w:val="00A3645C"/>
    <w:rsid w:val="00A36606"/>
    <w:rsid w:val="00A411C5"/>
    <w:rsid w:val="00A426F8"/>
    <w:rsid w:val="00A435D0"/>
    <w:rsid w:val="00A44451"/>
    <w:rsid w:val="00A445AB"/>
    <w:rsid w:val="00A44BB3"/>
    <w:rsid w:val="00A45A29"/>
    <w:rsid w:val="00A46744"/>
    <w:rsid w:val="00A50A25"/>
    <w:rsid w:val="00A56D0E"/>
    <w:rsid w:val="00A631D7"/>
    <w:rsid w:val="00A6603B"/>
    <w:rsid w:val="00A716D7"/>
    <w:rsid w:val="00A74C01"/>
    <w:rsid w:val="00A75D09"/>
    <w:rsid w:val="00A84548"/>
    <w:rsid w:val="00A87BCB"/>
    <w:rsid w:val="00A949FB"/>
    <w:rsid w:val="00A95E14"/>
    <w:rsid w:val="00A970C3"/>
    <w:rsid w:val="00AA187B"/>
    <w:rsid w:val="00AA190A"/>
    <w:rsid w:val="00AA4A46"/>
    <w:rsid w:val="00AA4FC3"/>
    <w:rsid w:val="00AB178E"/>
    <w:rsid w:val="00AB2145"/>
    <w:rsid w:val="00AB560F"/>
    <w:rsid w:val="00AB66DF"/>
    <w:rsid w:val="00AB6A05"/>
    <w:rsid w:val="00AB75AC"/>
    <w:rsid w:val="00AB7F82"/>
    <w:rsid w:val="00AC0E53"/>
    <w:rsid w:val="00AC28B1"/>
    <w:rsid w:val="00AC3812"/>
    <w:rsid w:val="00AC3BB2"/>
    <w:rsid w:val="00AC54B9"/>
    <w:rsid w:val="00AD035F"/>
    <w:rsid w:val="00AD2EAC"/>
    <w:rsid w:val="00AD3093"/>
    <w:rsid w:val="00AD680F"/>
    <w:rsid w:val="00AD7037"/>
    <w:rsid w:val="00AE0256"/>
    <w:rsid w:val="00AE1759"/>
    <w:rsid w:val="00AE225D"/>
    <w:rsid w:val="00AE3380"/>
    <w:rsid w:val="00AE65D2"/>
    <w:rsid w:val="00AE69FD"/>
    <w:rsid w:val="00AF06E0"/>
    <w:rsid w:val="00AF0969"/>
    <w:rsid w:val="00AF1A68"/>
    <w:rsid w:val="00AF3B21"/>
    <w:rsid w:val="00B01AF5"/>
    <w:rsid w:val="00B01BFF"/>
    <w:rsid w:val="00B04EBB"/>
    <w:rsid w:val="00B11E55"/>
    <w:rsid w:val="00B15A49"/>
    <w:rsid w:val="00B17C12"/>
    <w:rsid w:val="00B2060A"/>
    <w:rsid w:val="00B20A18"/>
    <w:rsid w:val="00B21365"/>
    <w:rsid w:val="00B2214C"/>
    <w:rsid w:val="00B22BAF"/>
    <w:rsid w:val="00B24D54"/>
    <w:rsid w:val="00B251E0"/>
    <w:rsid w:val="00B2721E"/>
    <w:rsid w:val="00B315F8"/>
    <w:rsid w:val="00B33CDE"/>
    <w:rsid w:val="00B352A1"/>
    <w:rsid w:val="00B41DBE"/>
    <w:rsid w:val="00B47E19"/>
    <w:rsid w:val="00B516F8"/>
    <w:rsid w:val="00B526D2"/>
    <w:rsid w:val="00B60B8D"/>
    <w:rsid w:val="00B60EFE"/>
    <w:rsid w:val="00B61643"/>
    <w:rsid w:val="00B639C1"/>
    <w:rsid w:val="00B63C3C"/>
    <w:rsid w:val="00B66156"/>
    <w:rsid w:val="00B66FC1"/>
    <w:rsid w:val="00B678E2"/>
    <w:rsid w:val="00B711F9"/>
    <w:rsid w:val="00B750E6"/>
    <w:rsid w:val="00B864DD"/>
    <w:rsid w:val="00B86BD8"/>
    <w:rsid w:val="00B8719F"/>
    <w:rsid w:val="00B908A8"/>
    <w:rsid w:val="00B91B50"/>
    <w:rsid w:val="00BA0266"/>
    <w:rsid w:val="00BA0F12"/>
    <w:rsid w:val="00BA1308"/>
    <w:rsid w:val="00BA42D6"/>
    <w:rsid w:val="00BA60BA"/>
    <w:rsid w:val="00BA7853"/>
    <w:rsid w:val="00BB0CD9"/>
    <w:rsid w:val="00BB0CED"/>
    <w:rsid w:val="00BB24EB"/>
    <w:rsid w:val="00BB2C0F"/>
    <w:rsid w:val="00BB687F"/>
    <w:rsid w:val="00BC0186"/>
    <w:rsid w:val="00BC01A3"/>
    <w:rsid w:val="00BC415D"/>
    <w:rsid w:val="00BC4DA6"/>
    <w:rsid w:val="00BD23AB"/>
    <w:rsid w:val="00BD3E93"/>
    <w:rsid w:val="00BE78E1"/>
    <w:rsid w:val="00BF0261"/>
    <w:rsid w:val="00BF5612"/>
    <w:rsid w:val="00C0398E"/>
    <w:rsid w:val="00C07426"/>
    <w:rsid w:val="00C0773B"/>
    <w:rsid w:val="00C10048"/>
    <w:rsid w:val="00C11E3C"/>
    <w:rsid w:val="00C142C5"/>
    <w:rsid w:val="00C22C43"/>
    <w:rsid w:val="00C23FD6"/>
    <w:rsid w:val="00C264EA"/>
    <w:rsid w:val="00C26C4D"/>
    <w:rsid w:val="00C31933"/>
    <w:rsid w:val="00C32AD4"/>
    <w:rsid w:val="00C33D23"/>
    <w:rsid w:val="00C3662D"/>
    <w:rsid w:val="00C41C5C"/>
    <w:rsid w:val="00C437EA"/>
    <w:rsid w:val="00C52AAC"/>
    <w:rsid w:val="00C60DEA"/>
    <w:rsid w:val="00C638C8"/>
    <w:rsid w:val="00C63BA8"/>
    <w:rsid w:val="00C64E00"/>
    <w:rsid w:val="00C6560E"/>
    <w:rsid w:val="00C71277"/>
    <w:rsid w:val="00C76CFE"/>
    <w:rsid w:val="00C77BCB"/>
    <w:rsid w:val="00C80038"/>
    <w:rsid w:val="00C80563"/>
    <w:rsid w:val="00C81975"/>
    <w:rsid w:val="00C84C6D"/>
    <w:rsid w:val="00C84E92"/>
    <w:rsid w:val="00C90BA8"/>
    <w:rsid w:val="00C91310"/>
    <w:rsid w:val="00C934B3"/>
    <w:rsid w:val="00CA1002"/>
    <w:rsid w:val="00CA102E"/>
    <w:rsid w:val="00CA1642"/>
    <w:rsid w:val="00CA1704"/>
    <w:rsid w:val="00CA42DA"/>
    <w:rsid w:val="00CA7E9F"/>
    <w:rsid w:val="00CB284D"/>
    <w:rsid w:val="00CB4309"/>
    <w:rsid w:val="00CC0FBD"/>
    <w:rsid w:val="00CC6506"/>
    <w:rsid w:val="00CD0051"/>
    <w:rsid w:val="00CD217D"/>
    <w:rsid w:val="00CD4F1C"/>
    <w:rsid w:val="00CE5315"/>
    <w:rsid w:val="00CE58E9"/>
    <w:rsid w:val="00CE6BCC"/>
    <w:rsid w:val="00CE73DE"/>
    <w:rsid w:val="00CF48AB"/>
    <w:rsid w:val="00CF4B09"/>
    <w:rsid w:val="00CF51E1"/>
    <w:rsid w:val="00D01C6A"/>
    <w:rsid w:val="00D0227F"/>
    <w:rsid w:val="00D02586"/>
    <w:rsid w:val="00D02A6A"/>
    <w:rsid w:val="00D053F8"/>
    <w:rsid w:val="00D13957"/>
    <w:rsid w:val="00D14D89"/>
    <w:rsid w:val="00D17147"/>
    <w:rsid w:val="00D17630"/>
    <w:rsid w:val="00D21282"/>
    <w:rsid w:val="00D246F4"/>
    <w:rsid w:val="00D257FD"/>
    <w:rsid w:val="00D316B0"/>
    <w:rsid w:val="00D33531"/>
    <w:rsid w:val="00D33E7E"/>
    <w:rsid w:val="00D4022F"/>
    <w:rsid w:val="00D4241B"/>
    <w:rsid w:val="00D42897"/>
    <w:rsid w:val="00D44D30"/>
    <w:rsid w:val="00D52FDB"/>
    <w:rsid w:val="00D53444"/>
    <w:rsid w:val="00D60C3A"/>
    <w:rsid w:val="00D631AE"/>
    <w:rsid w:val="00D63665"/>
    <w:rsid w:val="00D63F53"/>
    <w:rsid w:val="00D644E6"/>
    <w:rsid w:val="00D66DED"/>
    <w:rsid w:val="00D67537"/>
    <w:rsid w:val="00D74AD8"/>
    <w:rsid w:val="00D75D8D"/>
    <w:rsid w:val="00D772CB"/>
    <w:rsid w:val="00D77B60"/>
    <w:rsid w:val="00D8094D"/>
    <w:rsid w:val="00D870ED"/>
    <w:rsid w:val="00D901E1"/>
    <w:rsid w:val="00D922F2"/>
    <w:rsid w:val="00D9681C"/>
    <w:rsid w:val="00DA2050"/>
    <w:rsid w:val="00DA2388"/>
    <w:rsid w:val="00DA3BD9"/>
    <w:rsid w:val="00DA5A3A"/>
    <w:rsid w:val="00DA69A6"/>
    <w:rsid w:val="00DB1868"/>
    <w:rsid w:val="00DB2B5A"/>
    <w:rsid w:val="00DB7AA0"/>
    <w:rsid w:val="00DC2FA0"/>
    <w:rsid w:val="00DC521A"/>
    <w:rsid w:val="00DC5C9B"/>
    <w:rsid w:val="00DC68DE"/>
    <w:rsid w:val="00DD2074"/>
    <w:rsid w:val="00DE44FC"/>
    <w:rsid w:val="00DE56F7"/>
    <w:rsid w:val="00DE6E1E"/>
    <w:rsid w:val="00DF5BD1"/>
    <w:rsid w:val="00DF5DFD"/>
    <w:rsid w:val="00DF6E7E"/>
    <w:rsid w:val="00E01098"/>
    <w:rsid w:val="00E01D6F"/>
    <w:rsid w:val="00E0206C"/>
    <w:rsid w:val="00E03CCE"/>
    <w:rsid w:val="00E05125"/>
    <w:rsid w:val="00E06766"/>
    <w:rsid w:val="00E07FE9"/>
    <w:rsid w:val="00E10593"/>
    <w:rsid w:val="00E10E69"/>
    <w:rsid w:val="00E11431"/>
    <w:rsid w:val="00E1424B"/>
    <w:rsid w:val="00E168B3"/>
    <w:rsid w:val="00E201DD"/>
    <w:rsid w:val="00E218E1"/>
    <w:rsid w:val="00E246BF"/>
    <w:rsid w:val="00E27896"/>
    <w:rsid w:val="00E278AB"/>
    <w:rsid w:val="00E31A9C"/>
    <w:rsid w:val="00E407B4"/>
    <w:rsid w:val="00E44069"/>
    <w:rsid w:val="00E515BF"/>
    <w:rsid w:val="00E53CEF"/>
    <w:rsid w:val="00E5617C"/>
    <w:rsid w:val="00E571A8"/>
    <w:rsid w:val="00E6325F"/>
    <w:rsid w:val="00E65078"/>
    <w:rsid w:val="00E65622"/>
    <w:rsid w:val="00E66193"/>
    <w:rsid w:val="00E73A9C"/>
    <w:rsid w:val="00E772C5"/>
    <w:rsid w:val="00E77BBF"/>
    <w:rsid w:val="00E803ED"/>
    <w:rsid w:val="00E8222C"/>
    <w:rsid w:val="00E8384B"/>
    <w:rsid w:val="00E851A7"/>
    <w:rsid w:val="00E86248"/>
    <w:rsid w:val="00E908A2"/>
    <w:rsid w:val="00E91634"/>
    <w:rsid w:val="00E91F80"/>
    <w:rsid w:val="00E92913"/>
    <w:rsid w:val="00EA14F0"/>
    <w:rsid w:val="00EA15A7"/>
    <w:rsid w:val="00EA224B"/>
    <w:rsid w:val="00EA435F"/>
    <w:rsid w:val="00EA5114"/>
    <w:rsid w:val="00EB1168"/>
    <w:rsid w:val="00EB219F"/>
    <w:rsid w:val="00EB2951"/>
    <w:rsid w:val="00EB2A4A"/>
    <w:rsid w:val="00EB4308"/>
    <w:rsid w:val="00EB68B6"/>
    <w:rsid w:val="00EB7AC4"/>
    <w:rsid w:val="00EC1681"/>
    <w:rsid w:val="00EC2B4F"/>
    <w:rsid w:val="00EC49D1"/>
    <w:rsid w:val="00EC568F"/>
    <w:rsid w:val="00ED5427"/>
    <w:rsid w:val="00EE4728"/>
    <w:rsid w:val="00EE483D"/>
    <w:rsid w:val="00EE5632"/>
    <w:rsid w:val="00EE66F8"/>
    <w:rsid w:val="00EF1730"/>
    <w:rsid w:val="00EF1751"/>
    <w:rsid w:val="00EF2607"/>
    <w:rsid w:val="00EF2831"/>
    <w:rsid w:val="00EF7AAE"/>
    <w:rsid w:val="00F046DE"/>
    <w:rsid w:val="00F05E2D"/>
    <w:rsid w:val="00F10CB0"/>
    <w:rsid w:val="00F12179"/>
    <w:rsid w:val="00F12D3C"/>
    <w:rsid w:val="00F13220"/>
    <w:rsid w:val="00F16A74"/>
    <w:rsid w:val="00F21451"/>
    <w:rsid w:val="00F22E25"/>
    <w:rsid w:val="00F34F6F"/>
    <w:rsid w:val="00F34FEF"/>
    <w:rsid w:val="00F40AAC"/>
    <w:rsid w:val="00F4233B"/>
    <w:rsid w:val="00F44788"/>
    <w:rsid w:val="00F5212D"/>
    <w:rsid w:val="00F525D7"/>
    <w:rsid w:val="00F53302"/>
    <w:rsid w:val="00F57B0B"/>
    <w:rsid w:val="00F605A5"/>
    <w:rsid w:val="00F64E97"/>
    <w:rsid w:val="00F66CC9"/>
    <w:rsid w:val="00F74FF9"/>
    <w:rsid w:val="00F76E54"/>
    <w:rsid w:val="00F83EE6"/>
    <w:rsid w:val="00F86BAA"/>
    <w:rsid w:val="00F9653E"/>
    <w:rsid w:val="00FA0C32"/>
    <w:rsid w:val="00FA1961"/>
    <w:rsid w:val="00FA651C"/>
    <w:rsid w:val="00FB0B95"/>
    <w:rsid w:val="00FB5EA9"/>
    <w:rsid w:val="00FC0259"/>
    <w:rsid w:val="00FC1DB1"/>
    <w:rsid w:val="00FC2865"/>
    <w:rsid w:val="00FC35FD"/>
    <w:rsid w:val="00FD414E"/>
    <w:rsid w:val="00FD4D16"/>
    <w:rsid w:val="00FD4FEF"/>
    <w:rsid w:val="00FE1639"/>
    <w:rsid w:val="00FE2DA0"/>
    <w:rsid w:val="00FE6980"/>
    <w:rsid w:val="00FE6D22"/>
    <w:rsid w:val="00FE7810"/>
    <w:rsid w:val="00FF0A08"/>
    <w:rsid w:val="00FF0C3A"/>
    <w:rsid w:val="00FF1C7F"/>
    <w:rsid w:val="00FF2DD5"/>
    <w:rsid w:val="00FF5E08"/>
    <w:rsid w:val="00FF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1E13AA1-4B86-47F2-B972-7A081525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39" w:line="354" w:lineRule="auto"/>
      <w:ind w:left="705" w:right="-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5">
    <w:name w:val="heading 5"/>
    <w:basedOn w:val="Normal"/>
    <w:next w:val="Normal"/>
    <w:link w:val="Ttulo5Car"/>
    <w:qFormat/>
    <w:rsid w:val="00CF51E1"/>
    <w:pPr>
      <w:keepNext/>
      <w:widowControl w:val="0"/>
      <w:autoSpaceDE w:val="0"/>
      <w:autoSpaceDN w:val="0"/>
      <w:spacing w:after="0" w:line="360" w:lineRule="auto"/>
      <w:ind w:left="0" w:right="0" w:firstLine="0"/>
      <w:jc w:val="center"/>
      <w:outlineLvl w:val="4"/>
    </w:pPr>
    <w:rPr>
      <w:rFonts w:eastAsia="Times New Roman" w:cs="Times New Roman"/>
      <w:b/>
      <w:color w:val="auto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51" w:lineRule="auto"/>
      <w:ind w:left="710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4D"/>
    <w:rPr>
      <w:rFonts w:ascii="Tahoma" w:eastAsia="Arial" w:hAnsi="Tahoma" w:cs="Tahoma"/>
      <w:color w:val="00000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24D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D54"/>
    <w:rPr>
      <w:rFonts w:eastAsiaTheme="minorHAnsi"/>
      <w:sz w:val="21"/>
      <w:szCs w:val="21"/>
    </w:rPr>
  </w:style>
  <w:style w:type="paragraph" w:styleId="Prrafodelista">
    <w:name w:val="List Paragraph"/>
    <w:basedOn w:val="Normal"/>
    <w:uiPriority w:val="34"/>
    <w:qFormat/>
    <w:rsid w:val="007A0FC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A0FC6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A0FC6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7A0FC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A0FC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CF51E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CF51E1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F51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003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0038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customStyle="1" w:styleId="Default">
    <w:name w:val="Default"/>
    <w:rsid w:val="001C68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1C6831"/>
    <w:pPr>
      <w:widowControl w:val="0"/>
      <w:autoSpaceDE w:val="0"/>
      <w:autoSpaceDN w:val="0"/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1C683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1C6831"/>
    <w:pPr>
      <w:widowControl w:val="0"/>
      <w:autoSpaceDE w:val="0"/>
      <w:autoSpaceDN w:val="0"/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C683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Texto">
    <w:name w:val="Texto"/>
    <w:basedOn w:val="Normal"/>
    <w:rsid w:val="001C6831"/>
    <w:pPr>
      <w:spacing w:after="101" w:line="216" w:lineRule="exact"/>
      <w:ind w:left="0" w:right="0" w:firstLine="288"/>
    </w:pPr>
    <w:rPr>
      <w:rFonts w:eastAsia="Times New Roman"/>
      <w:color w:val="auto"/>
      <w:sz w:val="18"/>
      <w:szCs w:val="18"/>
    </w:rPr>
  </w:style>
  <w:style w:type="paragraph" w:styleId="NormalWeb">
    <w:name w:val="Normal (Web)"/>
    <w:basedOn w:val="Normal"/>
    <w:uiPriority w:val="99"/>
    <w:rsid w:val="001C6831"/>
    <w:pPr>
      <w:spacing w:before="100" w:beforeAutospacing="1" w:after="100" w:afterAutospacing="1" w:line="240" w:lineRule="auto"/>
      <w:ind w:left="0" w:right="0" w:firstLine="0"/>
      <w:jc w:val="left"/>
    </w:pPr>
    <w:rPr>
      <w:rFonts w:ascii="Arial Unicode MS" w:eastAsia="Arial Unicode MS" w:hAnsi="Arial Unicode MS" w:cs="Arial Unicode MS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1C6831"/>
    <w:pPr>
      <w:widowControl w:val="0"/>
      <w:autoSpaceDE w:val="0"/>
      <w:autoSpaceDN w:val="0"/>
      <w:spacing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1C6831"/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paragraph" w:customStyle="1" w:styleId="sangria">
    <w:name w:val="sangria"/>
    <w:basedOn w:val="Normal"/>
    <w:rsid w:val="001C6831"/>
    <w:pPr>
      <w:spacing w:before="100" w:beforeAutospacing="1" w:after="100" w:afterAutospacing="1" w:line="240" w:lineRule="auto"/>
      <w:ind w:left="240" w:right="0" w:firstLine="0"/>
    </w:pPr>
    <w:rPr>
      <w:rFonts w:ascii="Times New Roman" w:eastAsia="Times New Roman" w:hAnsi="Times New Roman" w:cs="Times New Roman"/>
      <w:color w:val="auto"/>
      <w:szCs w:val="24"/>
      <w:lang w:val="es-ES_tradnl" w:eastAsia="es-ES_tradnl"/>
    </w:rPr>
  </w:style>
  <w:style w:type="paragraph" w:customStyle="1" w:styleId="Estilo">
    <w:name w:val="Estilo"/>
    <w:rsid w:val="001C68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516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50C66-9D03-4E34-A93C-80017628C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1671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10841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creator>DEPARTAMENTO DE INFORMATICA</dc:creator>
  <cp:lastModifiedBy>Lesly Pantoja</cp:lastModifiedBy>
  <cp:revision>3</cp:revision>
  <cp:lastPrinted>2020-04-02T15:29:00Z</cp:lastPrinted>
  <dcterms:created xsi:type="dcterms:W3CDTF">2020-12-08T00:06:00Z</dcterms:created>
  <dcterms:modified xsi:type="dcterms:W3CDTF">2020-12-08T00:13:00Z</dcterms:modified>
</cp:coreProperties>
</file>